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79D02" w14:textId="77777777" w:rsidR="004F2A4B" w:rsidRPr="00515462" w:rsidRDefault="004F2A4B" w:rsidP="004F2A4B">
      <w:pPr>
        <w:jc w:val="both"/>
        <w:rPr>
          <w:rFonts w:eastAsiaTheme="minorEastAsia"/>
          <w:b/>
          <w:bCs/>
          <w:i/>
          <w:iCs/>
          <w:sz w:val="26"/>
          <w:szCs w:val="26"/>
          <w:lang w:eastAsia="es-ES"/>
        </w:rPr>
      </w:pPr>
      <w:r w:rsidRPr="00515462">
        <w:rPr>
          <w:rFonts w:eastAsiaTheme="minorEastAsia"/>
          <w:b/>
          <w:bCs/>
          <w:i/>
          <w:iCs/>
          <w:sz w:val="26"/>
          <w:szCs w:val="26"/>
          <w:lang w:eastAsia="es-ES"/>
        </w:rPr>
        <w:t xml:space="preserve">Plantilla </w:t>
      </w:r>
      <w:r>
        <w:rPr>
          <w:rFonts w:eastAsiaTheme="minorEastAsia"/>
          <w:b/>
          <w:bCs/>
          <w:i/>
          <w:iCs/>
          <w:sz w:val="26"/>
          <w:szCs w:val="26"/>
          <w:lang w:eastAsia="es-ES"/>
        </w:rPr>
        <w:t>4</w:t>
      </w:r>
      <w:r w:rsidRPr="00515462">
        <w:rPr>
          <w:rFonts w:eastAsiaTheme="minorEastAsia"/>
          <w:b/>
          <w:bCs/>
          <w:i/>
          <w:iCs/>
          <w:sz w:val="26"/>
          <w:szCs w:val="26"/>
          <w:lang w:eastAsia="es-ES"/>
        </w:rPr>
        <w:t xml:space="preserve">: </w:t>
      </w:r>
      <w:r>
        <w:rPr>
          <w:rFonts w:eastAsiaTheme="minorEastAsia"/>
          <w:b/>
          <w:bCs/>
          <w:i/>
          <w:iCs/>
          <w:sz w:val="26"/>
          <w:szCs w:val="26"/>
          <w:lang w:eastAsia="es-ES"/>
        </w:rPr>
        <w:t>Roadmap tecnológico blockchain</w:t>
      </w:r>
      <w:r w:rsidRPr="00515462">
        <w:rPr>
          <w:rFonts w:eastAsiaTheme="minorEastAsia"/>
          <w:b/>
          <w:bCs/>
          <w:i/>
          <w:iCs/>
          <w:sz w:val="26"/>
          <w:szCs w:val="26"/>
          <w:lang w:eastAsia="es-ES"/>
        </w:rPr>
        <w:t xml:space="preserve"> (</w:t>
      </w:r>
      <w:r>
        <w:rPr>
          <w:rFonts w:eastAsiaTheme="minorEastAsia"/>
          <w:b/>
          <w:bCs/>
          <w:i/>
          <w:iCs/>
          <w:sz w:val="26"/>
          <w:szCs w:val="26"/>
          <w:lang w:eastAsia="es-ES"/>
        </w:rPr>
        <w:t>Guía estructurada para planificar e implementar la adopción de la tecnología blockchain en la empresa</w:t>
      </w:r>
      <w:r w:rsidRPr="00515462">
        <w:rPr>
          <w:rFonts w:eastAsiaTheme="minorEastAsia"/>
          <w:b/>
          <w:bCs/>
          <w:i/>
          <w:iCs/>
          <w:sz w:val="26"/>
          <w:szCs w:val="26"/>
          <w:lang w:eastAsia="es-ES"/>
        </w:rPr>
        <w:t>)</w:t>
      </w:r>
    </w:p>
    <w:p w14:paraId="27EF309E" w14:textId="77777777" w:rsidR="004F2A4B" w:rsidRDefault="004F2A4B" w:rsidP="004F2A4B">
      <w:pPr>
        <w:jc w:val="both"/>
        <w:rPr>
          <w:rFonts w:eastAsiaTheme="minorEastAsia"/>
          <w:lang w:eastAsia="es-ES"/>
        </w:rPr>
      </w:pPr>
    </w:p>
    <w:p w14:paraId="1E28DD8A" w14:textId="77777777" w:rsidR="004F2A4B" w:rsidRPr="000C4DA8" w:rsidRDefault="004F2A4B" w:rsidP="004F2A4B">
      <w:pPr>
        <w:jc w:val="both"/>
        <w:rPr>
          <w:rFonts w:eastAsiaTheme="minorEastAsia"/>
          <w:b/>
          <w:bCs/>
          <w:lang w:eastAsia="es-ES"/>
        </w:rPr>
      </w:pPr>
      <w:r w:rsidRPr="000C4DA8">
        <w:rPr>
          <w:rFonts w:eastAsiaTheme="minorEastAsia"/>
          <w:b/>
          <w:bCs/>
          <w:lang w:eastAsia="es-ES"/>
        </w:rPr>
        <w:t>Introducción</w:t>
      </w:r>
    </w:p>
    <w:p w14:paraId="20C7BD31" w14:textId="77777777" w:rsidR="004F2A4B" w:rsidRPr="003D2B55" w:rsidRDefault="004F2A4B" w:rsidP="004F2A4B">
      <w:pPr>
        <w:jc w:val="both"/>
        <w:rPr>
          <w:rFonts w:eastAsiaTheme="minorEastAsia"/>
          <w:lang w:eastAsia="es-ES"/>
        </w:rPr>
      </w:pPr>
      <w:r w:rsidRPr="003D2B55">
        <w:rPr>
          <w:rFonts w:eastAsiaTheme="minorEastAsia"/>
          <w:lang w:eastAsia="es-ES"/>
        </w:rPr>
        <w:t xml:space="preserve">Implementar tecnología blockchain en una organización no debe </w:t>
      </w:r>
      <w:r>
        <w:rPr>
          <w:rFonts w:eastAsiaTheme="minorEastAsia"/>
          <w:lang w:eastAsia="es-ES"/>
        </w:rPr>
        <w:t>realizar</w:t>
      </w:r>
      <w:r w:rsidRPr="003D2B55">
        <w:rPr>
          <w:rFonts w:eastAsiaTheme="minorEastAsia"/>
          <w:lang w:eastAsia="es-ES"/>
        </w:rPr>
        <w:t>se como una acción puntual o aislada, sino como una transformación digital progresiva y estratégica, que demanda claridad en los objetivos, alineación con las capacidades de la empresa y anticipación de riesgos y regulaciones. Esta plantilla proporciona una herramienta práctica y flexible para diseñar un roadmap tecnológico blockchain, permitiendo a las organizaciones visualizar cada etapa crítica del proceso de adopción y asegurar su integración sostenible.</w:t>
      </w:r>
    </w:p>
    <w:p w14:paraId="29B1D446" w14:textId="77777777" w:rsidR="004F2A4B" w:rsidRDefault="004F2A4B" w:rsidP="004F2A4B">
      <w:pPr>
        <w:jc w:val="both"/>
        <w:rPr>
          <w:rFonts w:eastAsiaTheme="minorEastAsia"/>
          <w:lang w:eastAsia="es-ES"/>
        </w:rPr>
      </w:pPr>
      <w:r w:rsidRPr="003D2B55">
        <w:rPr>
          <w:rFonts w:eastAsiaTheme="minorEastAsia"/>
          <w:lang w:eastAsia="es-ES"/>
        </w:rPr>
        <w:t>Como señalan Tapscott y Tapscott (201</w:t>
      </w:r>
      <w:r>
        <w:rPr>
          <w:rFonts w:eastAsiaTheme="minorEastAsia"/>
          <w:lang w:eastAsia="es-ES"/>
        </w:rPr>
        <w:t>6</w:t>
      </w:r>
      <w:r w:rsidRPr="003D2B55">
        <w:rPr>
          <w:rFonts w:eastAsiaTheme="minorEastAsia"/>
          <w:lang w:eastAsia="es-ES"/>
        </w:rPr>
        <w:t>), blockchain no es simplemente una tecnología: es una nueva infraestructura institucional y empresarial que transforma la forma en que se construye la confianza, se registra valor y se automatiza la colaboración.</w:t>
      </w:r>
    </w:p>
    <w:p w14:paraId="2629423F" w14:textId="77777777" w:rsidR="004F2A4B" w:rsidRDefault="004F2A4B" w:rsidP="004F2A4B">
      <w:pPr>
        <w:jc w:val="both"/>
        <w:rPr>
          <w:rFonts w:eastAsiaTheme="minorEastAsia"/>
          <w:lang w:eastAsia="es-ES"/>
        </w:rPr>
      </w:pPr>
    </w:p>
    <w:p w14:paraId="17DF22F0" w14:textId="77777777" w:rsidR="004F2A4B" w:rsidRPr="003921EF" w:rsidRDefault="004F2A4B" w:rsidP="004F2A4B">
      <w:pPr>
        <w:jc w:val="both"/>
        <w:rPr>
          <w:rFonts w:eastAsiaTheme="minorEastAsia"/>
          <w:b/>
          <w:bCs/>
          <w:lang w:eastAsia="es-ES"/>
        </w:rPr>
      </w:pPr>
      <w:r w:rsidRPr="003921EF">
        <w:rPr>
          <w:rFonts w:eastAsiaTheme="minorEastAsia"/>
          <w:b/>
          <w:bCs/>
          <w:lang w:eastAsia="es-ES"/>
        </w:rPr>
        <w:t>Objetivos de la plantilla</w:t>
      </w:r>
    </w:p>
    <w:p w14:paraId="664BFF91" w14:textId="77777777" w:rsidR="004F2A4B" w:rsidRDefault="004F2A4B" w:rsidP="004F2A4B">
      <w:pPr>
        <w:jc w:val="both"/>
        <w:rPr>
          <w:rFonts w:eastAsiaTheme="minorEastAsia"/>
          <w:lang w:eastAsia="es-ES"/>
        </w:rPr>
      </w:pPr>
      <w:r w:rsidRPr="003921EF">
        <w:rPr>
          <w:rFonts w:eastAsiaTheme="minorEastAsia"/>
          <w:lang w:eastAsia="es-ES"/>
        </w:rPr>
        <w:t>En la plantilla se trabajan los siguientes objetivos:</w:t>
      </w:r>
    </w:p>
    <w:p w14:paraId="0C98483A" w14:textId="77777777" w:rsidR="004F2A4B" w:rsidRPr="003921EF" w:rsidRDefault="004F2A4B" w:rsidP="004F2A4B">
      <w:pPr>
        <w:pStyle w:val="Prrafodelista"/>
        <w:numPr>
          <w:ilvl w:val="0"/>
          <w:numId w:val="1"/>
        </w:numPr>
        <w:jc w:val="both"/>
        <w:rPr>
          <w:rFonts w:eastAsiaTheme="minorEastAsia"/>
          <w:lang w:eastAsia="es-ES"/>
        </w:rPr>
      </w:pPr>
      <w:r w:rsidRPr="003921EF">
        <w:rPr>
          <w:rFonts w:eastAsiaTheme="minorEastAsia"/>
          <w:lang w:eastAsia="es-ES"/>
        </w:rPr>
        <w:t>Identificar las fases clave del proceso de adopción blockchain.</w:t>
      </w:r>
    </w:p>
    <w:p w14:paraId="491797C9" w14:textId="77777777" w:rsidR="004F2A4B" w:rsidRPr="003921EF" w:rsidRDefault="004F2A4B" w:rsidP="004F2A4B">
      <w:pPr>
        <w:pStyle w:val="Prrafodelista"/>
        <w:numPr>
          <w:ilvl w:val="0"/>
          <w:numId w:val="1"/>
        </w:numPr>
        <w:jc w:val="both"/>
        <w:rPr>
          <w:rFonts w:eastAsiaTheme="minorEastAsia"/>
          <w:lang w:eastAsia="es-ES"/>
        </w:rPr>
      </w:pPr>
      <w:r w:rsidRPr="003921EF">
        <w:rPr>
          <w:rFonts w:eastAsiaTheme="minorEastAsia"/>
          <w:lang w:eastAsia="es-ES"/>
        </w:rPr>
        <w:t>Establecer objetivos tecnológicos, estratégicos y organizativos por etapa.</w:t>
      </w:r>
    </w:p>
    <w:p w14:paraId="2926D522" w14:textId="77777777" w:rsidR="004F2A4B" w:rsidRPr="003921EF" w:rsidRDefault="004F2A4B" w:rsidP="004F2A4B">
      <w:pPr>
        <w:pStyle w:val="Prrafodelista"/>
        <w:numPr>
          <w:ilvl w:val="0"/>
          <w:numId w:val="1"/>
        </w:numPr>
        <w:jc w:val="both"/>
        <w:rPr>
          <w:rFonts w:eastAsiaTheme="minorEastAsia"/>
          <w:lang w:eastAsia="es-ES"/>
        </w:rPr>
      </w:pPr>
      <w:r w:rsidRPr="003921EF">
        <w:rPr>
          <w:rFonts w:eastAsiaTheme="minorEastAsia"/>
          <w:lang w:eastAsia="es-ES"/>
        </w:rPr>
        <w:t>Planificar recursos, riesgos y cronograma para cada fase del roadmap.</w:t>
      </w:r>
    </w:p>
    <w:p w14:paraId="51CB4E65" w14:textId="77777777" w:rsidR="004F2A4B" w:rsidRPr="003921EF" w:rsidRDefault="004F2A4B" w:rsidP="004F2A4B">
      <w:pPr>
        <w:pStyle w:val="Prrafodelista"/>
        <w:numPr>
          <w:ilvl w:val="0"/>
          <w:numId w:val="1"/>
        </w:numPr>
        <w:jc w:val="both"/>
        <w:rPr>
          <w:rFonts w:eastAsiaTheme="minorEastAsia"/>
          <w:lang w:eastAsia="es-ES"/>
        </w:rPr>
      </w:pPr>
      <w:r w:rsidRPr="003921EF">
        <w:rPr>
          <w:rFonts w:eastAsiaTheme="minorEastAsia"/>
          <w:lang w:eastAsia="es-ES"/>
        </w:rPr>
        <w:t>Fomentar una visión compartida y medible entre las áreas de la empresa.</w:t>
      </w:r>
    </w:p>
    <w:p w14:paraId="7F8B58BF" w14:textId="77777777" w:rsidR="004F2A4B" w:rsidRDefault="004F2A4B" w:rsidP="004F2A4B">
      <w:pPr>
        <w:jc w:val="both"/>
        <w:rPr>
          <w:rFonts w:eastAsiaTheme="minorEastAsia"/>
          <w:lang w:eastAsia="es-ES"/>
        </w:rPr>
      </w:pPr>
    </w:p>
    <w:p w14:paraId="1FD89259" w14:textId="77777777" w:rsidR="004F2A4B" w:rsidRPr="00E527F9" w:rsidRDefault="004F2A4B" w:rsidP="004F2A4B">
      <w:pPr>
        <w:jc w:val="both"/>
        <w:rPr>
          <w:rFonts w:eastAsiaTheme="minorEastAsia"/>
          <w:b/>
          <w:bCs/>
          <w:lang w:eastAsia="es-ES"/>
        </w:rPr>
      </w:pPr>
      <w:r w:rsidRPr="00E527F9">
        <w:rPr>
          <w:rFonts w:eastAsiaTheme="minorEastAsia"/>
          <w:b/>
          <w:bCs/>
          <w:lang w:eastAsia="es-ES"/>
        </w:rPr>
        <w:t>Estructura de la plantilla</w:t>
      </w:r>
    </w:p>
    <w:p w14:paraId="527316A7" w14:textId="77777777" w:rsidR="004F2A4B" w:rsidRDefault="004F2A4B" w:rsidP="004F2A4B">
      <w:pPr>
        <w:jc w:val="both"/>
        <w:rPr>
          <w:rFonts w:eastAsiaTheme="minorEastAsia"/>
          <w:lang w:eastAsia="es-ES"/>
        </w:rPr>
      </w:pPr>
      <w:r w:rsidRPr="00E527F9">
        <w:rPr>
          <w:rFonts w:eastAsiaTheme="minorEastAsia"/>
          <w:lang w:eastAsia="es-ES"/>
        </w:rPr>
        <w:t>La plantilla está organizada en s</w:t>
      </w:r>
      <w:r>
        <w:rPr>
          <w:rFonts w:eastAsiaTheme="minorEastAsia"/>
          <w:lang w:eastAsia="es-ES"/>
        </w:rPr>
        <w:t>iete</w:t>
      </w:r>
      <w:r w:rsidRPr="00E527F9">
        <w:rPr>
          <w:rFonts w:eastAsiaTheme="minorEastAsia"/>
          <w:lang w:eastAsia="es-ES"/>
        </w:rPr>
        <w:t xml:space="preserve"> </w:t>
      </w:r>
      <w:r>
        <w:rPr>
          <w:rFonts w:eastAsiaTheme="minorEastAsia"/>
          <w:lang w:eastAsia="es-ES"/>
        </w:rPr>
        <w:t>fases</w:t>
      </w:r>
      <w:r w:rsidRPr="00E527F9">
        <w:rPr>
          <w:rFonts w:eastAsiaTheme="minorEastAsia"/>
          <w:lang w:eastAsia="es-ES"/>
        </w:rPr>
        <w:t xml:space="preserve"> estratégicas, cada uno con subcomponentes clave que deben analizarse y definirse </w:t>
      </w:r>
      <w:r>
        <w:rPr>
          <w:rFonts w:eastAsiaTheme="minorEastAsia"/>
          <w:lang w:eastAsia="es-ES"/>
        </w:rPr>
        <w:t>para establecer el roadmap tecnológico blockchain</w:t>
      </w:r>
      <w:r w:rsidRPr="00E527F9">
        <w:rPr>
          <w:rFonts w:eastAsiaTheme="minorEastAsia"/>
          <w:lang w:eastAsia="es-ES"/>
        </w:rPr>
        <w:t>.</w:t>
      </w:r>
    </w:p>
    <w:p w14:paraId="2438F8F5" w14:textId="77777777" w:rsidR="004F2A4B" w:rsidRDefault="004F2A4B" w:rsidP="004F2A4B">
      <w:pPr>
        <w:jc w:val="both"/>
        <w:rPr>
          <w:rFonts w:eastAsiaTheme="minorEastAsia"/>
          <w:lang w:eastAsia="es-ES"/>
        </w:rPr>
      </w:pPr>
    </w:p>
    <w:p w14:paraId="38B3A53F" w14:textId="77777777" w:rsidR="004F2A4B" w:rsidRPr="00EE6D13" w:rsidRDefault="004F2A4B" w:rsidP="004F2A4B">
      <w:pPr>
        <w:jc w:val="both"/>
        <w:rPr>
          <w:rFonts w:eastAsiaTheme="minorEastAsia"/>
          <w:i/>
          <w:iCs/>
          <w:lang w:eastAsia="es-ES"/>
        </w:rPr>
      </w:pPr>
      <w:r>
        <w:rPr>
          <w:rFonts w:eastAsiaTheme="minorEastAsia"/>
          <w:i/>
          <w:iCs/>
          <w:lang w:eastAsia="es-ES"/>
        </w:rPr>
        <w:t>FASE 1</w:t>
      </w:r>
      <w:r w:rsidRPr="00EE6D13">
        <w:rPr>
          <w:rFonts w:eastAsiaTheme="minorEastAsia"/>
          <w:i/>
          <w:iCs/>
          <w:lang w:eastAsia="es-ES"/>
        </w:rPr>
        <w:t xml:space="preserve">: </w:t>
      </w:r>
      <w:r>
        <w:rPr>
          <w:rFonts w:eastAsiaTheme="minorEastAsia"/>
          <w:i/>
          <w:iCs/>
          <w:lang w:eastAsia="es-ES"/>
        </w:rPr>
        <w:t>Evaluación inicial y en consonancia estratégica</w:t>
      </w:r>
    </w:p>
    <w:p w14:paraId="5ED73E59" w14:textId="77777777" w:rsidR="004F2A4B" w:rsidRDefault="004F2A4B" w:rsidP="004F2A4B">
      <w:pPr>
        <w:jc w:val="both"/>
        <w:rPr>
          <w:rFonts w:eastAsiaTheme="minorEastAsia"/>
          <w:lang w:eastAsia="es-ES"/>
        </w:rPr>
      </w:pPr>
      <w:r>
        <w:rPr>
          <w:rFonts w:eastAsiaTheme="minorEastAsia"/>
          <w:lang w:eastAsia="es-ES"/>
        </w:rPr>
        <w:t>Establece los objetivos que se conseguir con la implementación de la tecnología blockchain en la empresa.</w:t>
      </w:r>
    </w:p>
    <w:p w14:paraId="027FBBB8" w14:textId="77777777" w:rsidR="004F2A4B" w:rsidRDefault="004F2A4B" w:rsidP="004F2A4B">
      <w:pPr>
        <w:jc w:val="both"/>
        <w:rPr>
          <w:rFonts w:eastAsiaTheme="minorEastAsia"/>
          <w:lang w:eastAsia="es-ES"/>
        </w:rPr>
      </w:pPr>
    </w:p>
    <w:tbl>
      <w:tblPr>
        <w:tblStyle w:val="Tablaconcuadrcula"/>
        <w:tblW w:w="0" w:type="auto"/>
        <w:tblLook w:val="04A0" w:firstRow="1" w:lastRow="0" w:firstColumn="1" w:lastColumn="0" w:noHBand="0" w:noVBand="1"/>
      </w:tblPr>
      <w:tblGrid>
        <w:gridCol w:w="2972"/>
        <w:gridCol w:w="5522"/>
      </w:tblGrid>
      <w:tr w:rsidR="004F2A4B" w:rsidRPr="00195B07" w14:paraId="53517077" w14:textId="77777777" w:rsidTr="00DC0209">
        <w:tc>
          <w:tcPr>
            <w:tcW w:w="2972" w:type="dxa"/>
            <w:vAlign w:val="center"/>
          </w:tcPr>
          <w:p w14:paraId="79513E15"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Elemento</w:t>
            </w:r>
          </w:p>
        </w:tc>
        <w:tc>
          <w:tcPr>
            <w:tcW w:w="5522" w:type="dxa"/>
            <w:vAlign w:val="center"/>
          </w:tcPr>
          <w:p w14:paraId="3CC7AD55"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Detalle</w:t>
            </w:r>
          </w:p>
        </w:tc>
      </w:tr>
      <w:tr w:rsidR="004F2A4B" w:rsidRPr="00195B07" w14:paraId="6BAF4C4B" w14:textId="77777777" w:rsidTr="00DC0209">
        <w:tc>
          <w:tcPr>
            <w:tcW w:w="2972" w:type="dxa"/>
            <w:vAlign w:val="center"/>
          </w:tcPr>
          <w:p w14:paraId="76547638"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Objetivo</w:t>
            </w:r>
          </w:p>
        </w:tc>
        <w:tc>
          <w:tcPr>
            <w:tcW w:w="5522" w:type="dxa"/>
            <w:vAlign w:val="center"/>
          </w:tcPr>
          <w:p w14:paraId="21483F40"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Evaluar el nivel de madurez digital y explorar oportunidades para aplicar tecnología blockchain</w:t>
            </w:r>
          </w:p>
        </w:tc>
      </w:tr>
      <w:tr w:rsidR="004F2A4B" w:rsidRPr="00195B07" w14:paraId="764042F5" w14:textId="77777777" w:rsidTr="00DC0209">
        <w:tc>
          <w:tcPr>
            <w:tcW w:w="2972" w:type="dxa"/>
            <w:vAlign w:val="center"/>
          </w:tcPr>
          <w:p w14:paraId="3F0ED57A"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Entregables</w:t>
            </w:r>
          </w:p>
        </w:tc>
        <w:tc>
          <w:tcPr>
            <w:tcW w:w="5522" w:type="dxa"/>
            <w:vAlign w:val="center"/>
          </w:tcPr>
          <w:p w14:paraId="3720894E"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Informe de diagnóstico blockchain, matriz de impacto y prioridad, etc.</w:t>
            </w:r>
          </w:p>
        </w:tc>
      </w:tr>
      <w:tr w:rsidR="004F2A4B" w:rsidRPr="00195B07" w14:paraId="27CCBE4D" w14:textId="77777777" w:rsidTr="00DC0209">
        <w:tc>
          <w:tcPr>
            <w:tcW w:w="2972" w:type="dxa"/>
            <w:vAlign w:val="center"/>
          </w:tcPr>
          <w:p w14:paraId="1A55B81A"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Indicadores</w:t>
            </w:r>
          </w:p>
        </w:tc>
        <w:tc>
          <w:tcPr>
            <w:tcW w:w="5522" w:type="dxa"/>
            <w:vAlign w:val="center"/>
          </w:tcPr>
          <w:p w14:paraId="6584841A"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Nivel de consonancia estratégica, compromiso directivo, presupuesto asignado, etc.</w:t>
            </w:r>
          </w:p>
        </w:tc>
      </w:tr>
      <w:tr w:rsidR="004F2A4B" w:rsidRPr="00195B07" w14:paraId="1F3AD1D6" w14:textId="77777777" w:rsidTr="00DC0209">
        <w:tc>
          <w:tcPr>
            <w:tcW w:w="2972" w:type="dxa"/>
            <w:vAlign w:val="center"/>
          </w:tcPr>
          <w:p w14:paraId="74AD562D"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Riesgos</w:t>
            </w:r>
          </w:p>
        </w:tc>
        <w:tc>
          <w:tcPr>
            <w:tcW w:w="5522" w:type="dxa"/>
            <w:vAlign w:val="center"/>
          </w:tcPr>
          <w:p w14:paraId="38D0041E"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Falta de visión estratégica, desconocimiento tecnológico, expectativas irreales, etc.</w:t>
            </w:r>
          </w:p>
        </w:tc>
      </w:tr>
      <w:tr w:rsidR="004F2A4B" w:rsidRPr="00195B07" w14:paraId="5E533114" w14:textId="77777777" w:rsidTr="00DC0209">
        <w:tc>
          <w:tcPr>
            <w:tcW w:w="2972" w:type="dxa"/>
            <w:vAlign w:val="center"/>
          </w:tcPr>
          <w:p w14:paraId="2E90B78A" w14:textId="77777777" w:rsidR="004F2A4B" w:rsidRDefault="004F2A4B" w:rsidP="00DC0209">
            <w:pPr>
              <w:rPr>
                <w:rFonts w:eastAsiaTheme="minorEastAsia"/>
                <w:sz w:val="22"/>
                <w:szCs w:val="22"/>
                <w:lang w:eastAsia="es-ES"/>
              </w:rPr>
            </w:pPr>
            <w:r>
              <w:rPr>
                <w:rFonts w:eastAsiaTheme="minorEastAsia"/>
                <w:sz w:val="22"/>
                <w:szCs w:val="22"/>
                <w:lang w:eastAsia="es-ES"/>
              </w:rPr>
              <w:t>Duración estimada</w:t>
            </w:r>
          </w:p>
        </w:tc>
        <w:tc>
          <w:tcPr>
            <w:tcW w:w="5522" w:type="dxa"/>
            <w:vAlign w:val="center"/>
          </w:tcPr>
          <w:p w14:paraId="00DDF6D6"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1 a 2 meses</w:t>
            </w:r>
          </w:p>
        </w:tc>
      </w:tr>
      <w:tr w:rsidR="004F2A4B" w:rsidRPr="00195B07" w14:paraId="2C566D6C" w14:textId="77777777" w:rsidTr="00DC0209">
        <w:tc>
          <w:tcPr>
            <w:tcW w:w="2972" w:type="dxa"/>
            <w:vAlign w:val="center"/>
          </w:tcPr>
          <w:p w14:paraId="388EB518" w14:textId="77777777" w:rsidR="004F2A4B" w:rsidRDefault="004F2A4B" w:rsidP="00DC0209">
            <w:pPr>
              <w:rPr>
                <w:rFonts w:eastAsiaTheme="minorEastAsia"/>
                <w:sz w:val="22"/>
                <w:szCs w:val="22"/>
                <w:lang w:eastAsia="es-ES"/>
              </w:rPr>
            </w:pPr>
            <w:r>
              <w:rPr>
                <w:rFonts w:eastAsiaTheme="minorEastAsia"/>
                <w:sz w:val="22"/>
                <w:szCs w:val="22"/>
                <w:lang w:eastAsia="es-ES"/>
              </w:rPr>
              <w:t>Responsables</w:t>
            </w:r>
          </w:p>
        </w:tc>
        <w:tc>
          <w:tcPr>
            <w:tcW w:w="5522" w:type="dxa"/>
            <w:vAlign w:val="center"/>
          </w:tcPr>
          <w:p w14:paraId="55C61D14"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Dirección de innovación, CIO, área de transformación digital, etc.</w:t>
            </w:r>
          </w:p>
        </w:tc>
      </w:tr>
    </w:tbl>
    <w:p w14:paraId="0AB083F5" w14:textId="77777777" w:rsidR="004F2A4B" w:rsidRDefault="004F2A4B" w:rsidP="004F2A4B">
      <w:pPr>
        <w:jc w:val="center"/>
        <w:rPr>
          <w:rFonts w:eastAsiaTheme="minorEastAsia"/>
          <w:lang w:eastAsia="es-ES"/>
        </w:rPr>
      </w:pPr>
      <w:r>
        <w:rPr>
          <w:rFonts w:eastAsiaTheme="minorEastAsia"/>
          <w:sz w:val="20"/>
          <w:szCs w:val="20"/>
          <w:lang w:eastAsia="es-ES"/>
        </w:rPr>
        <w:t>Tabla 27: Evaluación inicial y en consonancia estratégica. Tapscott</w:t>
      </w:r>
      <w:r w:rsidRPr="00FC0C57">
        <w:rPr>
          <w:rFonts w:eastAsiaTheme="minorEastAsia"/>
          <w:sz w:val="20"/>
          <w:szCs w:val="20"/>
          <w:lang w:eastAsia="es-ES"/>
        </w:rPr>
        <w:t xml:space="preserve"> &amp; </w:t>
      </w:r>
      <w:r>
        <w:rPr>
          <w:rFonts w:eastAsiaTheme="minorEastAsia"/>
          <w:sz w:val="20"/>
          <w:szCs w:val="20"/>
          <w:lang w:eastAsia="es-ES"/>
        </w:rPr>
        <w:t>Tapscott</w:t>
      </w:r>
      <w:r w:rsidRPr="00FC0C57">
        <w:rPr>
          <w:rFonts w:eastAsiaTheme="minorEastAsia"/>
          <w:sz w:val="20"/>
          <w:szCs w:val="20"/>
          <w:lang w:eastAsia="es-ES"/>
        </w:rPr>
        <w:t xml:space="preserve"> (20</w:t>
      </w:r>
      <w:r>
        <w:rPr>
          <w:rFonts w:eastAsiaTheme="minorEastAsia"/>
          <w:sz w:val="20"/>
          <w:szCs w:val="20"/>
          <w:lang w:eastAsia="es-ES"/>
        </w:rPr>
        <w:t>16</w:t>
      </w:r>
      <w:r w:rsidRPr="00FC0C57">
        <w:rPr>
          <w:rFonts w:eastAsiaTheme="minorEastAsia"/>
          <w:sz w:val="20"/>
          <w:szCs w:val="20"/>
          <w:lang w:eastAsia="es-ES"/>
        </w:rPr>
        <w:t>).</w:t>
      </w:r>
    </w:p>
    <w:p w14:paraId="30C2F890" w14:textId="77777777" w:rsidR="004F2A4B" w:rsidRDefault="004F2A4B" w:rsidP="004F2A4B">
      <w:pPr>
        <w:jc w:val="both"/>
        <w:rPr>
          <w:rFonts w:eastAsiaTheme="minorEastAsia"/>
          <w:lang w:eastAsia="es-ES"/>
        </w:rPr>
      </w:pPr>
    </w:p>
    <w:p w14:paraId="42C68CBF" w14:textId="77777777" w:rsidR="004F2A4B" w:rsidRDefault="004F2A4B" w:rsidP="004F2A4B">
      <w:pPr>
        <w:jc w:val="both"/>
        <w:rPr>
          <w:rFonts w:eastAsiaTheme="minorEastAsia"/>
          <w:lang w:eastAsia="es-ES"/>
        </w:rPr>
      </w:pPr>
    </w:p>
    <w:p w14:paraId="56124C75" w14:textId="77777777" w:rsidR="004F2A4B" w:rsidRPr="00EE6D13" w:rsidRDefault="004F2A4B" w:rsidP="004F2A4B">
      <w:pPr>
        <w:jc w:val="both"/>
        <w:rPr>
          <w:rFonts w:eastAsiaTheme="minorEastAsia"/>
          <w:i/>
          <w:iCs/>
          <w:lang w:eastAsia="es-ES"/>
        </w:rPr>
      </w:pPr>
      <w:r>
        <w:rPr>
          <w:rFonts w:eastAsiaTheme="minorEastAsia"/>
          <w:i/>
          <w:iCs/>
          <w:lang w:eastAsia="es-ES"/>
        </w:rPr>
        <w:t>FASE 2</w:t>
      </w:r>
      <w:r w:rsidRPr="00EE6D13">
        <w:rPr>
          <w:rFonts w:eastAsiaTheme="minorEastAsia"/>
          <w:i/>
          <w:iCs/>
          <w:lang w:eastAsia="es-ES"/>
        </w:rPr>
        <w:t xml:space="preserve">: </w:t>
      </w:r>
      <w:r>
        <w:rPr>
          <w:rFonts w:eastAsiaTheme="minorEastAsia"/>
          <w:i/>
          <w:iCs/>
          <w:lang w:eastAsia="es-ES"/>
        </w:rPr>
        <w:t>Definición de casos de uso y criterios de éxito</w:t>
      </w:r>
    </w:p>
    <w:p w14:paraId="170C12E0" w14:textId="77777777" w:rsidR="004F2A4B" w:rsidRDefault="004F2A4B" w:rsidP="004F2A4B">
      <w:pPr>
        <w:jc w:val="both"/>
        <w:rPr>
          <w:rFonts w:eastAsiaTheme="minorEastAsia"/>
          <w:lang w:eastAsia="es-ES"/>
        </w:rPr>
      </w:pPr>
      <w:r>
        <w:rPr>
          <w:rFonts w:eastAsiaTheme="minorEastAsia"/>
          <w:lang w:eastAsia="es-ES"/>
        </w:rPr>
        <w:t>Establece en qué casos de va a utilizar la tecnología blockchain dentro de la empresa y selección aquellos casos que sean más viables y aporten valor, como sería la trazabilidad de productos, verificación de identidad, automatización de contratos, etc.</w:t>
      </w:r>
    </w:p>
    <w:p w14:paraId="453CE435" w14:textId="77777777" w:rsidR="004F2A4B" w:rsidRDefault="004F2A4B" w:rsidP="004F2A4B">
      <w:pPr>
        <w:jc w:val="both"/>
        <w:rPr>
          <w:rFonts w:eastAsiaTheme="minorEastAsia"/>
          <w:lang w:eastAsia="es-ES"/>
        </w:rPr>
      </w:pPr>
    </w:p>
    <w:p w14:paraId="4C0B8E02" w14:textId="77777777" w:rsidR="004F2A4B" w:rsidRDefault="004F2A4B" w:rsidP="004F2A4B">
      <w:pPr>
        <w:jc w:val="both"/>
        <w:rPr>
          <w:rFonts w:eastAsiaTheme="minorEastAsia"/>
          <w:lang w:eastAsia="es-ES"/>
        </w:rPr>
      </w:pPr>
    </w:p>
    <w:tbl>
      <w:tblPr>
        <w:tblStyle w:val="Tablaconcuadrcula"/>
        <w:tblW w:w="0" w:type="auto"/>
        <w:tblLook w:val="04A0" w:firstRow="1" w:lastRow="0" w:firstColumn="1" w:lastColumn="0" w:noHBand="0" w:noVBand="1"/>
      </w:tblPr>
      <w:tblGrid>
        <w:gridCol w:w="2972"/>
        <w:gridCol w:w="5522"/>
      </w:tblGrid>
      <w:tr w:rsidR="004F2A4B" w:rsidRPr="00195B07" w14:paraId="3782A8EA" w14:textId="77777777" w:rsidTr="00DC0209">
        <w:tc>
          <w:tcPr>
            <w:tcW w:w="2972" w:type="dxa"/>
            <w:vAlign w:val="center"/>
          </w:tcPr>
          <w:p w14:paraId="7253CAE0"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lastRenderedPageBreak/>
              <w:t>Elemento</w:t>
            </w:r>
          </w:p>
        </w:tc>
        <w:tc>
          <w:tcPr>
            <w:tcW w:w="5522" w:type="dxa"/>
            <w:vAlign w:val="center"/>
          </w:tcPr>
          <w:p w14:paraId="139ADFA6"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Detalle</w:t>
            </w:r>
          </w:p>
        </w:tc>
      </w:tr>
      <w:tr w:rsidR="004F2A4B" w:rsidRPr="00195B07" w14:paraId="36823E94" w14:textId="77777777" w:rsidTr="00DC0209">
        <w:tc>
          <w:tcPr>
            <w:tcW w:w="2972" w:type="dxa"/>
            <w:vAlign w:val="center"/>
          </w:tcPr>
          <w:p w14:paraId="2A96E908"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Objetivo</w:t>
            </w:r>
          </w:p>
        </w:tc>
        <w:tc>
          <w:tcPr>
            <w:tcW w:w="5522" w:type="dxa"/>
            <w:vAlign w:val="center"/>
          </w:tcPr>
          <w:p w14:paraId="7A76B171"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Identificar, priorizar y justificar los casos de uso aplicables a la empresa</w:t>
            </w:r>
          </w:p>
        </w:tc>
      </w:tr>
      <w:tr w:rsidR="004F2A4B" w:rsidRPr="00195B07" w14:paraId="419BE728" w14:textId="77777777" w:rsidTr="00DC0209">
        <w:tc>
          <w:tcPr>
            <w:tcW w:w="2972" w:type="dxa"/>
            <w:vAlign w:val="center"/>
          </w:tcPr>
          <w:p w14:paraId="3DA77747"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Entregables</w:t>
            </w:r>
          </w:p>
        </w:tc>
        <w:tc>
          <w:tcPr>
            <w:tcW w:w="5522" w:type="dxa"/>
            <w:vAlign w:val="center"/>
          </w:tcPr>
          <w:p w14:paraId="5C97AB85"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Documento de casos de uso, análisis coste – beneficio, mapa de impacto en procesos, etc.</w:t>
            </w:r>
          </w:p>
        </w:tc>
      </w:tr>
      <w:tr w:rsidR="004F2A4B" w:rsidRPr="00195B07" w14:paraId="50C7FF61" w14:textId="77777777" w:rsidTr="00DC0209">
        <w:tc>
          <w:tcPr>
            <w:tcW w:w="2972" w:type="dxa"/>
            <w:vAlign w:val="center"/>
          </w:tcPr>
          <w:p w14:paraId="14FFBB35"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Indicadores</w:t>
            </w:r>
          </w:p>
        </w:tc>
        <w:tc>
          <w:tcPr>
            <w:tcW w:w="5522" w:type="dxa"/>
            <w:vAlign w:val="center"/>
          </w:tcPr>
          <w:p w14:paraId="31BD9348"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Cantidad y calidad de casos priorizados, siga en consonancia con los objetivos estratégicos, etc.</w:t>
            </w:r>
          </w:p>
        </w:tc>
      </w:tr>
      <w:tr w:rsidR="004F2A4B" w:rsidRPr="00195B07" w14:paraId="37A51B27" w14:textId="77777777" w:rsidTr="00DC0209">
        <w:tc>
          <w:tcPr>
            <w:tcW w:w="2972" w:type="dxa"/>
            <w:vAlign w:val="center"/>
          </w:tcPr>
          <w:p w14:paraId="239D1E5B"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Riesgos</w:t>
            </w:r>
          </w:p>
        </w:tc>
        <w:tc>
          <w:tcPr>
            <w:tcW w:w="5522" w:type="dxa"/>
            <w:vAlign w:val="center"/>
          </w:tcPr>
          <w:p w14:paraId="5DA25509"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Selección de casos sin retorno medible o viabilidad técnica o normativa</w:t>
            </w:r>
          </w:p>
        </w:tc>
      </w:tr>
      <w:tr w:rsidR="004F2A4B" w:rsidRPr="00195B07" w14:paraId="7D35F334" w14:textId="77777777" w:rsidTr="00DC0209">
        <w:tc>
          <w:tcPr>
            <w:tcW w:w="2972" w:type="dxa"/>
            <w:vAlign w:val="center"/>
          </w:tcPr>
          <w:p w14:paraId="540F7BB0" w14:textId="77777777" w:rsidR="004F2A4B" w:rsidRDefault="004F2A4B" w:rsidP="00DC0209">
            <w:pPr>
              <w:rPr>
                <w:rFonts w:eastAsiaTheme="minorEastAsia"/>
                <w:sz w:val="22"/>
                <w:szCs w:val="22"/>
                <w:lang w:eastAsia="es-ES"/>
              </w:rPr>
            </w:pPr>
            <w:r>
              <w:rPr>
                <w:rFonts w:eastAsiaTheme="minorEastAsia"/>
                <w:sz w:val="22"/>
                <w:szCs w:val="22"/>
                <w:lang w:eastAsia="es-ES"/>
              </w:rPr>
              <w:t>Duración estimada</w:t>
            </w:r>
          </w:p>
        </w:tc>
        <w:tc>
          <w:tcPr>
            <w:tcW w:w="5522" w:type="dxa"/>
            <w:vAlign w:val="center"/>
          </w:tcPr>
          <w:p w14:paraId="7108E494"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1 mes</w:t>
            </w:r>
          </w:p>
        </w:tc>
      </w:tr>
      <w:tr w:rsidR="004F2A4B" w:rsidRPr="00195B07" w14:paraId="2F762D5F" w14:textId="77777777" w:rsidTr="00DC0209">
        <w:tc>
          <w:tcPr>
            <w:tcW w:w="2972" w:type="dxa"/>
            <w:vAlign w:val="center"/>
          </w:tcPr>
          <w:p w14:paraId="19C0123F" w14:textId="77777777" w:rsidR="004F2A4B" w:rsidRDefault="004F2A4B" w:rsidP="00DC0209">
            <w:pPr>
              <w:rPr>
                <w:rFonts w:eastAsiaTheme="minorEastAsia"/>
                <w:sz w:val="22"/>
                <w:szCs w:val="22"/>
                <w:lang w:eastAsia="es-ES"/>
              </w:rPr>
            </w:pPr>
            <w:r>
              <w:rPr>
                <w:rFonts w:eastAsiaTheme="minorEastAsia"/>
                <w:sz w:val="22"/>
                <w:szCs w:val="22"/>
                <w:lang w:eastAsia="es-ES"/>
              </w:rPr>
              <w:t>Responsables</w:t>
            </w:r>
          </w:p>
        </w:tc>
        <w:tc>
          <w:tcPr>
            <w:tcW w:w="5522" w:type="dxa"/>
            <w:vAlign w:val="center"/>
          </w:tcPr>
          <w:p w14:paraId="7888B434"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Áreas de negocio, procesos, innovación y tecnología</w:t>
            </w:r>
          </w:p>
        </w:tc>
      </w:tr>
    </w:tbl>
    <w:p w14:paraId="63B7605D" w14:textId="77777777" w:rsidR="004F2A4B" w:rsidRDefault="004F2A4B" w:rsidP="004F2A4B">
      <w:pPr>
        <w:jc w:val="center"/>
        <w:rPr>
          <w:rFonts w:eastAsiaTheme="minorEastAsia"/>
          <w:lang w:eastAsia="es-ES"/>
        </w:rPr>
      </w:pPr>
      <w:r>
        <w:rPr>
          <w:rFonts w:eastAsiaTheme="minorEastAsia"/>
          <w:sz w:val="20"/>
          <w:szCs w:val="20"/>
          <w:lang w:eastAsia="es-ES"/>
        </w:rPr>
        <w:t>Tabla 28: Definición de casos de uso y criterios de éxito. Tapscott</w:t>
      </w:r>
      <w:r w:rsidRPr="00FC0C57">
        <w:rPr>
          <w:rFonts w:eastAsiaTheme="minorEastAsia"/>
          <w:sz w:val="20"/>
          <w:szCs w:val="20"/>
          <w:lang w:eastAsia="es-ES"/>
        </w:rPr>
        <w:t xml:space="preserve"> &amp; </w:t>
      </w:r>
      <w:r>
        <w:rPr>
          <w:rFonts w:eastAsiaTheme="minorEastAsia"/>
          <w:sz w:val="20"/>
          <w:szCs w:val="20"/>
          <w:lang w:eastAsia="es-ES"/>
        </w:rPr>
        <w:t>Tapscott</w:t>
      </w:r>
      <w:r w:rsidRPr="00FC0C57">
        <w:rPr>
          <w:rFonts w:eastAsiaTheme="minorEastAsia"/>
          <w:sz w:val="20"/>
          <w:szCs w:val="20"/>
          <w:lang w:eastAsia="es-ES"/>
        </w:rPr>
        <w:t xml:space="preserve"> (20</w:t>
      </w:r>
      <w:r>
        <w:rPr>
          <w:rFonts w:eastAsiaTheme="minorEastAsia"/>
          <w:sz w:val="20"/>
          <w:szCs w:val="20"/>
          <w:lang w:eastAsia="es-ES"/>
        </w:rPr>
        <w:t>16</w:t>
      </w:r>
      <w:r w:rsidRPr="00FC0C57">
        <w:rPr>
          <w:rFonts w:eastAsiaTheme="minorEastAsia"/>
          <w:sz w:val="20"/>
          <w:szCs w:val="20"/>
          <w:lang w:eastAsia="es-ES"/>
        </w:rPr>
        <w:t>).</w:t>
      </w:r>
    </w:p>
    <w:p w14:paraId="0CF8BB3C" w14:textId="77777777" w:rsidR="004F2A4B" w:rsidRDefault="004F2A4B" w:rsidP="004F2A4B">
      <w:pPr>
        <w:jc w:val="both"/>
        <w:rPr>
          <w:rFonts w:eastAsiaTheme="minorEastAsia"/>
          <w:lang w:eastAsia="es-ES"/>
        </w:rPr>
      </w:pPr>
    </w:p>
    <w:p w14:paraId="3D33B268" w14:textId="77777777" w:rsidR="004F2A4B" w:rsidRDefault="004F2A4B" w:rsidP="004F2A4B">
      <w:pPr>
        <w:jc w:val="both"/>
        <w:rPr>
          <w:rFonts w:eastAsiaTheme="minorEastAsia"/>
          <w:lang w:eastAsia="es-ES"/>
        </w:rPr>
      </w:pPr>
    </w:p>
    <w:p w14:paraId="03500FCF" w14:textId="77777777" w:rsidR="004F2A4B" w:rsidRPr="00EE6D13" w:rsidRDefault="004F2A4B" w:rsidP="004F2A4B">
      <w:pPr>
        <w:jc w:val="both"/>
        <w:rPr>
          <w:rFonts w:eastAsiaTheme="minorEastAsia"/>
          <w:i/>
          <w:iCs/>
          <w:lang w:eastAsia="es-ES"/>
        </w:rPr>
      </w:pPr>
      <w:r>
        <w:rPr>
          <w:rFonts w:eastAsiaTheme="minorEastAsia"/>
          <w:i/>
          <w:iCs/>
          <w:lang w:eastAsia="es-ES"/>
        </w:rPr>
        <w:t>FASE 3</w:t>
      </w:r>
      <w:r w:rsidRPr="00EE6D13">
        <w:rPr>
          <w:rFonts w:eastAsiaTheme="minorEastAsia"/>
          <w:i/>
          <w:iCs/>
          <w:lang w:eastAsia="es-ES"/>
        </w:rPr>
        <w:t xml:space="preserve">: </w:t>
      </w:r>
      <w:r>
        <w:rPr>
          <w:rFonts w:eastAsiaTheme="minorEastAsia"/>
          <w:i/>
          <w:iCs/>
          <w:lang w:eastAsia="es-ES"/>
        </w:rPr>
        <w:t>Selección tecnología y alianzas estratégicas</w:t>
      </w:r>
    </w:p>
    <w:p w14:paraId="317B2B60" w14:textId="77777777" w:rsidR="004F2A4B" w:rsidRDefault="004F2A4B" w:rsidP="004F2A4B">
      <w:pPr>
        <w:jc w:val="both"/>
        <w:rPr>
          <w:rFonts w:eastAsiaTheme="minorEastAsia"/>
          <w:lang w:eastAsia="es-ES"/>
        </w:rPr>
      </w:pPr>
      <w:r>
        <w:rPr>
          <w:rFonts w:eastAsiaTheme="minorEastAsia"/>
          <w:lang w:eastAsia="es-ES"/>
        </w:rPr>
        <w:t>Establece qué tecnología en necesaria para implantar el proyecto blockchain en la empresa y qué alianzas estratégicas se deben realizar para conseguirlo.</w:t>
      </w:r>
    </w:p>
    <w:p w14:paraId="5D3BDE0A" w14:textId="77777777" w:rsidR="004F2A4B" w:rsidRDefault="004F2A4B" w:rsidP="004F2A4B">
      <w:pPr>
        <w:jc w:val="both"/>
        <w:rPr>
          <w:rFonts w:eastAsiaTheme="minorEastAsia"/>
          <w:lang w:eastAsia="es-ES"/>
        </w:rPr>
      </w:pPr>
    </w:p>
    <w:tbl>
      <w:tblPr>
        <w:tblStyle w:val="Tablaconcuadrcula"/>
        <w:tblW w:w="0" w:type="auto"/>
        <w:tblLook w:val="04A0" w:firstRow="1" w:lastRow="0" w:firstColumn="1" w:lastColumn="0" w:noHBand="0" w:noVBand="1"/>
      </w:tblPr>
      <w:tblGrid>
        <w:gridCol w:w="2972"/>
        <w:gridCol w:w="5522"/>
      </w:tblGrid>
      <w:tr w:rsidR="004F2A4B" w:rsidRPr="00195B07" w14:paraId="3C8330E5" w14:textId="77777777" w:rsidTr="00DC0209">
        <w:tc>
          <w:tcPr>
            <w:tcW w:w="2972" w:type="dxa"/>
            <w:vAlign w:val="center"/>
          </w:tcPr>
          <w:p w14:paraId="5CC20025"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Elemento</w:t>
            </w:r>
          </w:p>
        </w:tc>
        <w:tc>
          <w:tcPr>
            <w:tcW w:w="5522" w:type="dxa"/>
            <w:vAlign w:val="center"/>
          </w:tcPr>
          <w:p w14:paraId="198C7578"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Detalle</w:t>
            </w:r>
          </w:p>
        </w:tc>
      </w:tr>
      <w:tr w:rsidR="004F2A4B" w:rsidRPr="00195B07" w14:paraId="1D68AE2F" w14:textId="77777777" w:rsidTr="00DC0209">
        <w:tc>
          <w:tcPr>
            <w:tcW w:w="2972" w:type="dxa"/>
            <w:vAlign w:val="center"/>
          </w:tcPr>
          <w:p w14:paraId="0FF792CB"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Objetivo</w:t>
            </w:r>
          </w:p>
        </w:tc>
        <w:tc>
          <w:tcPr>
            <w:tcW w:w="5522" w:type="dxa"/>
            <w:vAlign w:val="center"/>
          </w:tcPr>
          <w:p w14:paraId="27C721CE"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Elegir la plataforma blockchain adecuada y los socios tecnológicos estratégicos</w:t>
            </w:r>
          </w:p>
        </w:tc>
      </w:tr>
      <w:tr w:rsidR="004F2A4B" w:rsidRPr="00195B07" w14:paraId="46EF9BB4" w14:textId="77777777" w:rsidTr="00DC0209">
        <w:tc>
          <w:tcPr>
            <w:tcW w:w="2972" w:type="dxa"/>
            <w:vAlign w:val="center"/>
          </w:tcPr>
          <w:p w14:paraId="53EF0C74"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Entregables</w:t>
            </w:r>
          </w:p>
        </w:tc>
        <w:tc>
          <w:tcPr>
            <w:tcW w:w="5522" w:type="dxa"/>
            <w:vAlign w:val="center"/>
          </w:tcPr>
          <w:p w14:paraId="14BD8DA4"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Informe de selección tecnológica, acuerdos con proveedores, criterios de interoperabilidad, etc.</w:t>
            </w:r>
          </w:p>
        </w:tc>
      </w:tr>
      <w:tr w:rsidR="004F2A4B" w:rsidRPr="00195B07" w14:paraId="496F46B2" w14:textId="77777777" w:rsidTr="00DC0209">
        <w:tc>
          <w:tcPr>
            <w:tcW w:w="2972" w:type="dxa"/>
            <w:vAlign w:val="center"/>
          </w:tcPr>
          <w:p w14:paraId="71351B09"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Indicadores</w:t>
            </w:r>
          </w:p>
        </w:tc>
        <w:tc>
          <w:tcPr>
            <w:tcW w:w="5522" w:type="dxa"/>
            <w:vAlign w:val="center"/>
          </w:tcPr>
          <w:p w14:paraId="1D5B0F86"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Compatibilidad con estándares, fiabilidad de los socios, coste de adopción, etc.</w:t>
            </w:r>
          </w:p>
        </w:tc>
      </w:tr>
      <w:tr w:rsidR="004F2A4B" w:rsidRPr="00195B07" w14:paraId="4970E29B" w14:textId="77777777" w:rsidTr="00DC0209">
        <w:tc>
          <w:tcPr>
            <w:tcW w:w="2972" w:type="dxa"/>
            <w:vAlign w:val="center"/>
          </w:tcPr>
          <w:p w14:paraId="4CF7EB49"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Riesgos</w:t>
            </w:r>
          </w:p>
        </w:tc>
        <w:tc>
          <w:tcPr>
            <w:tcW w:w="5522" w:type="dxa"/>
            <w:vAlign w:val="center"/>
          </w:tcPr>
          <w:p w14:paraId="5E0A3A71"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Dependen de un proveedor, problemas de escalabilidad futuro, etc.</w:t>
            </w:r>
          </w:p>
        </w:tc>
      </w:tr>
      <w:tr w:rsidR="004F2A4B" w:rsidRPr="00195B07" w14:paraId="5E03E6F0" w14:textId="77777777" w:rsidTr="00DC0209">
        <w:tc>
          <w:tcPr>
            <w:tcW w:w="2972" w:type="dxa"/>
            <w:vAlign w:val="center"/>
          </w:tcPr>
          <w:p w14:paraId="0AB2412F" w14:textId="77777777" w:rsidR="004F2A4B" w:rsidRDefault="004F2A4B" w:rsidP="00DC0209">
            <w:pPr>
              <w:rPr>
                <w:rFonts w:eastAsiaTheme="minorEastAsia"/>
                <w:sz w:val="22"/>
                <w:szCs w:val="22"/>
                <w:lang w:eastAsia="es-ES"/>
              </w:rPr>
            </w:pPr>
            <w:r>
              <w:rPr>
                <w:rFonts w:eastAsiaTheme="minorEastAsia"/>
                <w:sz w:val="22"/>
                <w:szCs w:val="22"/>
                <w:lang w:eastAsia="es-ES"/>
              </w:rPr>
              <w:t>Duración estimada</w:t>
            </w:r>
          </w:p>
        </w:tc>
        <w:tc>
          <w:tcPr>
            <w:tcW w:w="5522" w:type="dxa"/>
            <w:vAlign w:val="center"/>
          </w:tcPr>
          <w:p w14:paraId="737B58A0"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1 a 2 meses</w:t>
            </w:r>
          </w:p>
        </w:tc>
      </w:tr>
      <w:tr w:rsidR="004F2A4B" w:rsidRPr="00195B07" w14:paraId="65C5624F" w14:textId="77777777" w:rsidTr="00DC0209">
        <w:tc>
          <w:tcPr>
            <w:tcW w:w="2972" w:type="dxa"/>
            <w:vAlign w:val="center"/>
          </w:tcPr>
          <w:p w14:paraId="56BF65EB" w14:textId="77777777" w:rsidR="004F2A4B" w:rsidRDefault="004F2A4B" w:rsidP="00DC0209">
            <w:pPr>
              <w:rPr>
                <w:rFonts w:eastAsiaTheme="minorEastAsia"/>
                <w:sz w:val="22"/>
                <w:szCs w:val="22"/>
                <w:lang w:eastAsia="es-ES"/>
              </w:rPr>
            </w:pPr>
            <w:r>
              <w:rPr>
                <w:rFonts w:eastAsiaTheme="minorEastAsia"/>
                <w:sz w:val="22"/>
                <w:szCs w:val="22"/>
                <w:lang w:eastAsia="es-ES"/>
              </w:rPr>
              <w:t>Responsables</w:t>
            </w:r>
          </w:p>
        </w:tc>
        <w:tc>
          <w:tcPr>
            <w:tcW w:w="5522" w:type="dxa"/>
            <w:vAlign w:val="center"/>
          </w:tcPr>
          <w:p w14:paraId="07B5D552"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CTO, comité de tecnología, legal externo, etc.</w:t>
            </w:r>
          </w:p>
        </w:tc>
      </w:tr>
    </w:tbl>
    <w:p w14:paraId="60596164" w14:textId="77777777" w:rsidR="004F2A4B" w:rsidRDefault="004F2A4B" w:rsidP="004F2A4B">
      <w:pPr>
        <w:jc w:val="center"/>
        <w:rPr>
          <w:rFonts w:eastAsiaTheme="minorEastAsia"/>
          <w:lang w:eastAsia="es-ES"/>
        </w:rPr>
      </w:pPr>
      <w:r>
        <w:rPr>
          <w:rFonts w:eastAsiaTheme="minorEastAsia"/>
          <w:sz w:val="20"/>
          <w:szCs w:val="20"/>
          <w:lang w:eastAsia="es-ES"/>
        </w:rPr>
        <w:t>Tabla 29: Selección tecnología y alianzas estratégicas. Tapscott</w:t>
      </w:r>
      <w:r w:rsidRPr="00FC0C57">
        <w:rPr>
          <w:rFonts w:eastAsiaTheme="minorEastAsia"/>
          <w:sz w:val="20"/>
          <w:szCs w:val="20"/>
          <w:lang w:eastAsia="es-ES"/>
        </w:rPr>
        <w:t xml:space="preserve"> &amp; </w:t>
      </w:r>
      <w:r>
        <w:rPr>
          <w:rFonts w:eastAsiaTheme="minorEastAsia"/>
          <w:sz w:val="20"/>
          <w:szCs w:val="20"/>
          <w:lang w:eastAsia="es-ES"/>
        </w:rPr>
        <w:t>Tapscott</w:t>
      </w:r>
      <w:r w:rsidRPr="00FC0C57">
        <w:rPr>
          <w:rFonts w:eastAsiaTheme="minorEastAsia"/>
          <w:sz w:val="20"/>
          <w:szCs w:val="20"/>
          <w:lang w:eastAsia="es-ES"/>
        </w:rPr>
        <w:t xml:space="preserve"> (20</w:t>
      </w:r>
      <w:r>
        <w:rPr>
          <w:rFonts w:eastAsiaTheme="minorEastAsia"/>
          <w:sz w:val="20"/>
          <w:szCs w:val="20"/>
          <w:lang w:eastAsia="es-ES"/>
        </w:rPr>
        <w:t>16</w:t>
      </w:r>
      <w:r w:rsidRPr="00FC0C57">
        <w:rPr>
          <w:rFonts w:eastAsiaTheme="minorEastAsia"/>
          <w:sz w:val="20"/>
          <w:szCs w:val="20"/>
          <w:lang w:eastAsia="es-ES"/>
        </w:rPr>
        <w:t>).</w:t>
      </w:r>
    </w:p>
    <w:p w14:paraId="5FFA1A5C" w14:textId="77777777" w:rsidR="004F2A4B" w:rsidRDefault="004F2A4B" w:rsidP="004F2A4B">
      <w:pPr>
        <w:jc w:val="both"/>
        <w:rPr>
          <w:rFonts w:eastAsiaTheme="minorEastAsia"/>
          <w:lang w:eastAsia="es-ES"/>
        </w:rPr>
      </w:pPr>
    </w:p>
    <w:p w14:paraId="18D21DE1" w14:textId="77777777" w:rsidR="004F2A4B" w:rsidRDefault="004F2A4B" w:rsidP="004F2A4B">
      <w:pPr>
        <w:jc w:val="both"/>
        <w:rPr>
          <w:rFonts w:eastAsiaTheme="minorEastAsia"/>
          <w:lang w:eastAsia="es-ES"/>
        </w:rPr>
      </w:pPr>
    </w:p>
    <w:p w14:paraId="4FD10E23" w14:textId="77777777" w:rsidR="004F2A4B" w:rsidRPr="00EE6D13" w:rsidRDefault="004F2A4B" w:rsidP="004F2A4B">
      <w:pPr>
        <w:jc w:val="both"/>
        <w:rPr>
          <w:rFonts w:eastAsiaTheme="minorEastAsia"/>
          <w:i/>
          <w:iCs/>
          <w:lang w:eastAsia="es-ES"/>
        </w:rPr>
      </w:pPr>
      <w:r>
        <w:rPr>
          <w:rFonts w:eastAsiaTheme="minorEastAsia"/>
          <w:i/>
          <w:iCs/>
          <w:lang w:eastAsia="es-ES"/>
        </w:rPr>
        <w:t>FASE 4</w:t>
      </w:r>
      <w:r w:rsidRPr="00EE6D13">
        <w:rPr>
          <w:rFonts w:eastAsiaTheme="minorEastAsia"/>
          <w:i/>
          <w:iCs/>
          <w:lang w:eastAsia="es-ES"/>
        </w:rPr>
        <w:t xml:space="preserve">: </w:t>
      </w:r>
      <w:r>
        <w:rPr>
          <w:rFonts w:eastAsiaTheme="minorEastAsia"/>
          <w:i/>
          <w:iCs/>
          <w:lang w:eastAsia="es-ES"/>
        </w:rPr>
        <w:t>Desarrollo de la arquitectura, prueba piloto y diseño de PoC</w:t>
      </w:r>
    </w:p>
    <w:p w14:paraId="221846E8" w14:textId="77777777" w:rsidR="004F2A4B" w:rsidRDefault="004F2A4B" w:rsidP="004F2A4B">
      <w:pPr>
        <w:jc w:val="both"/>
        <w:rPr>
          <w:rFonts w:eastAsiaTheme="minorEastAsia"/>
          <w:lang w:eastAsia="es-ES"/>
        </w:rPr>
      </w:pPr>
      <w:r>
        <w:rPr>
          <w:rFonts w:eastAsiaTheme="minorEastAsia"/>
          <w:lang w:eastAsia="es-ES"/>
        </w:rPr>
        <w:t>Establecer las fases de desarrollar de la arquitectura técnica a implantar de la tecnología blockchain establecimiento el modelo técnico operativo y jurídico de la prueba piloto y la prueba de concepto.</w:t>
      </w:r>
    </w:p>
    <w:p w14:paraId="1865053B" w14:textId="77777777" w:rsidR="004F2A4B" w:rsidRDefault="004F2A4B" w:rsidP="004F2A4B">
      <w:pPr>
        <w:jc w:val="both"/>
        <w:rPr>
          <w:rFonts w:eastAsiaTheme="minorEastAsia"/>
          <w:lang w:eastAsia="es-ES"/>
        </w:rPr>
      </w:pPr>
    </w:p>
    <w:tbl>
      <w:tblPr>
        <w:tblStyle w:val="Tablaconcuadrcula"/>
        <w:tblW w:w="0" w:type="auto"/>
        <w:tblLook w:val="04A0" w:firstRow="1" w:lastRow="0" w:firstColumn="1" w:lastColumn="0" w:noHBand="0" w:noVBand="1"/>
      </w:tblPr>
      <w:tblGrid>
        <w:gridCol w:w="2972"/>
        <w:gridCol w:w="5522"/>
      </w:tblGrid>
      <w:tr w:rsidR="004F2A4B" w:rsidRPr="00195B07" w14:paraId="03BEDDA1" w14:textId="77777777" w:rsidTr="00DC0209">
        <w:tc>
          <w:tcPr>
            <w:tcW w:w="2972" w:type="dxa"/>
            <w:vAlign w:val="center"/>
          </w:tcPr>
          <w:p w14:paraId="76865ED4"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Elemento</w:t>
            </w:r>
          </w:p>
        </w:tc>
        <w:tc>
          <w:tcPr>
            <w:tcW w:w="5522" w:type="dxa"/>
            <w:vAlign w:val="center"/>
          </w:tcPr>
          <w:p w14:paraId="1BF0E646"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Detalle</w:t>
            </w:r>
          </w:p>
        </w:tc>
      </w:tr>
      <w:tr w:rsidR="004F2A4B" w:rsidRPr="00195B07" w14:paraId="6F7CA943" w14:textId="77777777" w:rsidTr="00DC0209">
        <w:tc>
          <w:tcPr>
            <w:tcW w:w="2972" w:type="dxa"/>
            <w:vAlign w:val="center"/>
          </w:tcPr>
          <w:p w14:paraId="4C4926EE"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Objetivo</w:t>
            </w:r>
          </w:p>
        </w:tc>
        <w:tc>
          <w:tcPr>
            <w:tcW w:w="5522" w:type="dxa"/>
            <w:vAlign w:val="center"/>
          </w:tcPr>
          <w:p w14:paraId="2D675034"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Diseñar el modelo técnico, operativo y jurídico de la prueba piloto o prueba de concepto</w:t>
            </w:r>
          </w:p>
        </w:tc>
      </w:tr>
      <w:tr w:rsidR="004F2A4B" w:rsidRPr="00195B07" w14:paraId="3256CC1A" w14:textId="77777777" w:rsidTr="00DC0209">
        <w:tc>
          <w:tcPr>
            <w:tcW w:w="2972" w:type="dxa"/>
            <w:vAlign w:val="center"/>
          </w:tcPr>
          <w:p w14:paraId="1C766F65"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Entregables</w:t>
            </w:r>
          </w:p>
        </w:tc>
        <w:tc>
          <w:tcPr>
            <w:tcW w:w="5522" w:type="dxa"/>
            <w:vAlign w:val="center"/>
          </w:tcPr>
          <w:p w14:paraId="069C3981"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Arquitectura técnica, smart contracts, PoC funcional en entorno controlado, etc.</w:t>
            </w:r>
          </w:p>
        </w:tc>
      </w:tr>
      <w:tr w:rsidR="004F2A4B" w:rsidRPr="00195B07" w14:paraId="42399E3F" w14:textId="77777777" w:rsidTr="00DC0209">
        <w:tc>
          <w:tcPr>
            <w:tcW w:w="2972" w:type="dxa"/>
            <w:vAlign w:val="center"/>
          </w:tcPr>
          <w:p w14:paraId="46E0CACD"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Indicadores</w:t>
            </w:r>
          </w:p>
        </w:tc>
        <w:tc>
          <w:tcPr>
            <w:tcW w:w="5522" w:type="dxa"/>
            <w:vAlign w:val="center"/>
          </w:tcPr>
          <w:p w14:paraId="38D0EDA5"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Tiempo de respuesta del sistema, estabilidad técnica, grado de automatización, etc.</w:t>
            </w:r>
          </w:p>
        </w:tc>
      </w:tr>
      <w:tr w:rsidR="004F2A4B" w:rsidRPr="00195B07" w14:paraId="794D142B" w14:textId="77777777" w:rsidTr="00DC0209">
        <w:tc>
          <w:tcPr>
            <w:tcW w:w="2972" w:type="dxa"/>
            <w:vAlign w:val="center"/>
          </w:tcPr>
          <w:p w14:paraId="37789F6B"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Riesgos</w:t>
            </w:r>
          </w:p>
        </w:tc>
        <w:tc>
          <w:tcPr>
            <w:tcW w:w="5522" w:type="dxa"/>
            <w:vAlign w:val="center"/>
          </w:tcPr>
          <w:p w14:paraId="29889F1E"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Sobrediseño, errores en los smart contracts, integración deficiente con sistemas legales, etc.</w:t>
            </w:r>
          </w:p>
        </w:tc>
      </w:tr>
      <w:tr w:rsidR="004F2A4B" w:rsidRPr="00195B07" w14:paraId="5E08A9AE" w14:textId="77777777" w:rsidTr="00DC0209">
        <w:tc>
          <w:tcPr>
            <w:tcW w:w="2972" w:type="dxa"/>
            <w:vAlign w:val="center"/>
          </w:tcPr>
          <w:p w14:paraId="1D0BA065" w14:textId="77777777" w:rsidR="004F2A4B" w:rsidRDefault="004F2A4B" w:rsidP="00DC0209">
            <w:pPr>
              <w:rPr>
                <w:rFonts w:eastAsiaTheme="minorEastAsia"/>
                <w:sz w:val="22"/>
                <w:szCs w:val="22"/>
                <w:lang w:eastAsia="es-ES"/>
              </w:rPr>
            </w:pPr>
            <w:r>
              <w:rPr>
                <w:rFonts w:eastAsiaTheme="minorEastAsia"/>
                <w:sz w:val="22"/>
                <w:szCs w:val="22"/>
                <w:lang w:eastAsia="es-ES"/>
              </w:rPr>
              <w:t>Duración estimada</w:t>
            </w:r>
          </w:p>
        </w:tc>
        <w:tc>
          <w:tcPr>
            <w:tcW w:w="5522" w:type="dxa"/>
            <w:vAlign w:val="center"/>
          </w:tcPr>
          <w:p w14:paraId="62151662"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2 a 3 meses</w:t>
            </w:r>
          </w:p>
        </w:tc>
      </w:tr>
      <w:tr w:rsidR="004F2A4B" w:rsidRPr="00195B07" w14:paraId="27865579" w14:textId="77777777" w:rsidTr="00DC0209">
        <w:tc>
          <w:tcPr>
            <w:tcW w:w="2972" w:type="dxa"/>
            <w:vAlign w:val="center"/>
          </w:tcPr>
          <w:p w14:paraId="0D6270A0" w14:textId="77777777" w:rsidR="004F2A4B" w:rsidRDefault="004F2A4B" w:rsidP="00DC0209">
            <w:pPr>
              <w:rPr>
                <w:rFonts w:eastAsiaTheme="minorEastAsia"/>
                <w:sz w:val="22"/>
                <w:szCs w:val="22"/>
                <w:lang w:eastAsia="es-ES"/>
              </w:rPr>
            </w:pPr>
            <w:r>
              <w:rPr>
                <w:rFonts w:eastAsiaTheme="minorEastAsia"/>
                <w:sz w:val="22"/>
                <w:szCs w:val="22"/>
                <w:lang w:eastAsia="es-ES"/>
              </w:rPr>
              <w:t>Responsables</w:t>
            </w:r>
          </w:p>
        </w:tc>
        <w:tc>
          <w:tcPr>
            <w:tcW w:w="5522" w:type="dxa"/>
            <w:vAlign w:val="center"/>
          </w:tcPr>
          <w:p w14:paraId="148759A2"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 xml:space="preserve">Desarrollo tecnológico, innovación, </w:t>
            </w:r>
            <w:proofErr w:type="spellStart"/>
            <w:r>
              <w:rPr>
                <w:rFonts w:eastAsiaTheme="minorEastAsia"/>
                <w:sz w:val="22"/>
                <w:szCs w:val="22"/>
                <w:lang w:eastAsia="es-ES"/>
              </w:rPr>
              <w:t>Questions</w:t>
            </w:r>
            <w:proofErr w:type="spellEnd"/>
            <w:r>
              <w:rPr>
                <w:rFonts w:eastAsiaTheme="minorEastAsia"/>
                <w:sz w:val="22"/>
                <w:szCs w:val="22"/>
                <w:lang w:eastAsia="es-ES"/>
              </w:rPr>
              <w:t xml:space="preserve"> &amp; </w:t>
            </w:r>
            <w:proofErr w:type="spellStart"/>
            <w:r>
              <w:rPr>
                <w:rFonts w:eastAsiaTheme="minorEastAsia"/>
                <w:sz w:val="22"/>
                <w:szCs w:val="22"/>
                <w:lang w:eastAsia="es-ES"/>
              </w:rPr>
              <w:t>Answers</w:t>
            </w:r>
            <w:proofErr w:type="spellEnd"/>
            <w:r>
              <w:rPr>
                <w:rFonts w:eastAsiaTheme="minorEastAsia"/>
                <w:sz w:val="22"/>
                <w:szCs w:val="22"/>
                <w:lang w:eastAsia="es-ES"/>
              </w:rPr>
              <w:t xml:space="preserve"> (QA), partners técnicos, etc.</w:t>
            </w:r>
          </w:p>
        </w:tc>
      </w:tr>
    </w:tbl>
    <w:p w14:paraId="6789D095" w14:textId="77777777" w:rsidR="004F2A4B" w:rsidRDefault="004F2A4B" w:rsidP="004F2A4B">
      <w:pPr>
        <w:jc w:val="center"/>
        <w:rPr>
          <w:rFonts w:eastAsiaTheme="minorEastAsia"/>
          <w:lang w:eastAsia="es-ES"/>
        </w:rPr>
      </w:pPr>
      <w:r>
        <w:rPr>
          <w:rFonts w:eastAsiaTheme="minorEastAsia"/>
          <w:sz w:val="20"/>
          <w:szCs w:val="20"/>
          <w:lang w:eastAsia="es-ES"/>
        </w:rPr>
        <w:t>Tabla 30: Desarrollo de la arquitectura, prueba piloto y diseño de PoC. Tapscott</w:t>
      </w:r>
      <w:r w:rsidRPr="00FC0C57">
        <w:rPr>
          <w:rFonts w:eastAsiaTheme="minorEastAsia"/>
          <w:sz w:val="20"/>
          <w:szCs w:val="20"/>
          <w:lang w:eastAsia="es-ES"/>
        </w:rPr>
        <w:t xml:space="preserve"> &amp; </w:t>
      </w:r>
      <w:r>
        <w:rPr>
          <w:rFonts w:eastAsiaTheme="minorEastAsia"/>
          <w:sz w:val="20"/>
          <w:szCs w:val="20"/>
          <w:lang w:eastAsia="es-ES"/>
        </w:rPr>
        <w:t>Tapscott</w:t>
      </w:r>
      <w:r w:rsidRPr="00FC0C57">
        <w:rPr>
          <w:rFonts w:eastAsiaTheme="minorEastAsia"/>
          <w:sz w:val="20"/>
          <w:szCs w:val="20"/>
          <w:lang w:eastAsia="es-ES"/>
        </w:rPr>
        <w:t xml:space="preserve"> (20</w:t>
      </w:r>
      <w:r>
        <w:rPr>
          <w:rFonts w:eastAsiaTheme="minorEastAsia"/>
          <w:sz w:val="20"/>
          <w:szCs w:val="20"/>
          <w:lang w:eastAsia="es-ES"/>
        </w:rPr>
        <w:t>16</w:t>
      </w:r>
      <w:r w:rsidRPr="00FC0C57">
        <w:rPr>
          <w:rFonts w:eastAsiaTheme="minorEastAsia"/>
          <w:sz w:val="20"/>
          <w:szCs w:val="20"/>
          <w:lang w:eastAsia="es-ES"/>
        </w:rPr>
        <w:t>).</w:t>
      </w:r>
    </w:p>
    <w:p w14:paraId="2D13C4DD" w14:textId="77777777" w:rsidR="004F2A4B" w:rsidRDefault="004F2A4B" w:rsidP="004F2A4B">
      <w:pPr>
        <w:jc w:val="both"/>
        <w:rPr>
          <w:rFonts w:eastAsiaTheme="minorEastAsia"/>
          <w:lang w:eastAsia="es-ES"/>
        </w:rPr>
      </w:pPr>
    </w:p>
    <w:p w14:paraId="6A7418DE" w14:textId="77777777" w:rsidR="004F2A4B" w:rsidRDefault="004F2A4B" w:rsidP="004F2A4B">
      <w:pPr>
        <w:jc w:val="both"/>
        <w:rPr>
          <w:rFonts w:eastAsiaTheme="minorEastAsia"/>
          <w:lang w:eastAsia="es-ES"/>
        </w:rPr>
      </w:pPr>
    </w:p>
    <w:p w14:paraId="02EADA8A" w14:textId="77777777" w:rsidR="004F2A4B" w:rsidRDefault="004F2A4B" w:rsidP="004F2A4B">
      <w:pPr>
        <w:jc w:val="both"/>
        <w:rPr>
          <w:rFonts w:eastAsiaTheme="minorEastAsia"/>
          <w:lang w:eastAsia="es-ES"/>
        </w:rPr>
      </w:pPr>
    </w:p>
    <w:p w14:paraId="06CE841A" w14:textId="77777777" w:rsidR="004F2A4B" w:rsidRPr="00EE6D13" w:rsidRDefault="004F2A4B" w:rsidP="004F2A4B">
      <w:pPr>
        <w:jc w:val="both"/>
        <w:rPr>
          <w:rFonts w:eastAsiaTheme="minorEastAsia"/>
          <w:i/>
          <w:iCs/>
          <w:lang w:eastAsia="es-ES"/>
        </w:rPr>
      </w:pPr>
      <w:r>
        <w:rPr>
          <w:rFonts w:eastAsiaTheme="minorEastAsia"/>
          <w:i/>
          <w:iCs/>
          <w:lang w:eastAsia="es-ES"/>
        </w:rPr>
        <w:lastRenderedPageBreak/>
        <w:t>FASE 5</w:t>
      </w:r>
      <w:r w:rsidRPr="00EE6D13">
        <w:rPr>
          <w:rFonts w:eastAsiaTheme="minorEastAsia"/>
          <w:i/>
          <w:iCs/>
          <w:lang w:eastAsia="es-ES"/>
        </w:rPr>
        <w:t xml:space="preserve">: </w:t>
      </w:r>
      <w:r>
        <w:rPr>
          <w:rFonts w:eastAsiaTheme="minorEastAsia"/>
          <w:i/>
          <w:iCs/>
          <w:lang w:eastAsia="es-ES"/>
        </w:rPr>
        <w:t>Validación de la prueba piloto</w:t>
      </w:r>
    </w:p>
    <w:p w14:paraId="3BAE941E" w14:textId="77777777" w:rsidR="004F2A4B" w:rsidRDefault="004F2A4B" w:rsidP="004F2A4B">
      <w:pPr>
        <w:jc w:val="both"/>
        <w:rPr>
          <w:rFonts w:eastAsiaTheme="minorEastAsia"/>
          <w:lang w:eastAsia="es-ES"/>
        </w:rPr>
      </w:pPr>
      <w:r>
        <w:rPr>
          <w:rFonts w:eastAsiaTheme="minorEastAsia"/>
          <w:lang w:eastAsia="es-ES"/>
        </w:rPr>
        <w:t>Analizar las diferentes fases de implantación dentro de la prueba piloto y revisar que está funcionamiento de manera correcta la tecnología blockchain.</w:t>
      </w:r>
    </w:p>
    <w:p w14:paraId="337515FC" w14:textId="77777777" w:rsidR="004F2A4B" w:rsidRDefault="004F2A4B" w:rsidP="004F2A4B">
      <w:pPr>
        <w:jc w:val="both"/>
        <w:rPr>
          <w:rFonts w:eastAsiaTheme="minorEastAsia"/>
          <w:lang w:eastAsia="es-ES"/>
        </w:rPr>
      </w:pPr>
    </w:p>
    <w:tbl>
      <w:tblPr>
        <w:tblStyle w:val="Tablaconcuadrcula"/>
        <w:tblW w:w="0" w:type="auto"/>
        <w:tblLook w:val="04A0" w:firstRow="1" w:lastRow="0" w:firstColumn="1" w:lastColumn="0" w:noHBand="0" w:noVBand="1"/>
      </w:tblPr>
      <w:tblGrid>
        <w:gridCol w:w="2972"/>
        <w:gridCol w:w="5522"/>
      </w:tblGrid>
      <w:tr w:rsidR="004F2A4B" w:rsidRPr="00195B07" w14:paraId="3F194F4F" w14:textId="77777777" w:rsidTr="00DC0209">
        <w:tc>
          <w:tcPr>
            <w:tcW w:w="2972" w:type="dxa"/>
            <w:vAlign w:val="center"/>
          </w:tcPr>
          <w:p w14:paraId="2DD93FF6"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Elemento</w:t>
            </w:r>
          </w:p>
        </w:tc>
        <w:tc>
          <w:tcPr>
            <w:tcW w:w="5522" w:type="dxa"/>
            <w:vAlign w:val="center"/>
          </w:tcPr>
          <w:p w14:paraId="02778AED"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Detalle</w:t>
            </w:r>
          </w:p>
        </w:tc>
      </w:tr>
      <w:tr w:rsidR="004F2A4B" w:rsidRPr="00195B07" w14:paraId="576B5FFD" w14:textId="77777777" w:rsidTr="00DC0209">
        <w:tc>
          <w:tcPr>
            <w:tcW w:w="2972" w:type="dxa"/>
            <w:vAlign w:val="center"/>
          </w:tcPr>
          <w:p w14:paraId="49045FCB"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Objetivo</w:t>
            </w:r>
          </w:p>
        </w:tc>
        <w:tc>
          <w:tcPr>
            <w:tcW w:w="5522" w:type="dxa"/>
            <w:vAlign w:val="center"/>
          </w:tcPr>
          <w:p w14:paraId="47DBD446"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Probar en un entorno controlado los componentes clave del sistema para validar las hipótesis de implantación</w:t>
            </w:r>
          </w:p>
        </w:tc>
      </w:tr>
      <w:tr w:rsidR="004F2A4B" w:rsidRPr="00195B07" w14:paraId="303AA8B9" w14:textId="77777777" w:rsidTr="00DC0209">
        <w:tc>
          <w:tcPr>
            <w:tcW w:w="2972" w:type="dxa"/>
            <w:vAlign w:val="center"/>
          </w:tcPr>
          <w:p w14:paraId="4D4E4F97"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Entregables</w:t>
            </w:r>
          </w:p>
        </w:tc>
        <w:tc>
          <w:tcPr>
            <w:tcW w:w="5522" w:type="dxa"/>
            <w:vAlign w:val="center"/>
          </w:tcPr>
          <w:p w14:paraId="50503629"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Métricas de la prueba piloto, feedback de los usuarios, informe de viabilidad, etc.</w:t>
            </w:r>
          </w:p>
        </w:tc>
      </w:tr>
      <w:tr w:rsidR="004F2A4B" w:rsidRPr="00195B07" w14:paraId="206B4BB8" w14:textId="77777777" w:rsidTr="00DC0209">
        <w:tc>
          <w:tcPr>
            <w:tcW w:w="2972" w:type="dxa"/>
            <w:vAlign w:val="center"/>
          </w:tcPr>
          <w:p w14:paraId="55679547"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Indicadores</w:t>
            </w:r>
          </w:p>
        </w:tc>
        <w:tc>
          <w:tcPr>
            <w:tcW w:w="5522" w:type="dxa"/>
            <w:vAlign w:val="center"/>
          </w:tcPr>
          <w:p w14:paraId="01D696FE"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Eficiencia frente al sistema anterior, usabilidad, grado de adopción, etc.</w:t>
            </w:r>
          </w:p>
        </w:tc>
      </w:tr>
      <w:tr w:rsidR="004F2A4B" w:rsidRPr="00195B07" w14:paraId="2EFBA79E" w14:textId="77777777" w:rsidTr="00DC0209">
        <w:tc>
          <w:tcPr>
            <w:tcW w:w="2972" w:type="dxa"/>
            <w:vAlign w:val="center"/>
          </w:tcPr>
          <w:p w14:paraId="4F448339"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Riesgos</w:t>
            </w:r>
          </w:p>
        </w:tc>
        <w:tc>
          <w:tcPr>
            <w:tcW w:w="5522" w:type="dxa"/>
            <w:vAlign w:val="center"/>
          </w:tcPr>
          <w:p w14:paraId="126B0717"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Fallos de seguridad, baja adopción, resultados no concluyentes, etc.</w:t>
            </w:r>
          </w:p>
        </w:tc>
      </w:tr>
      <w:tr w:rsidR="004F2A4B" w:rsidRPr="00195B07" w14:paraId="09228ED3" w14:textId="77777777" w:rsidTr="00DC0209">
        <w:tc>
          <w:tcPr>
            <w:tcW w:w="2972" w:type="dxa"/>
            <w:vAlign w:val="center"/>
          </w:tcPr>
          <w:p w14:paraId="075A1CF6" w14:textId="77777777" w:rsidR="004F2A4B" w:rsidRDefault="004F2A4B" w:rsidP="00DC0209">
            <w:pPr>
              <w:rPr>
                <w:rFonts w:eastAsiaTheme="minorEastAsia"/>
                <w:sz w:val="22"/>
                <w:szCs w:val="22"/>
                <w:lang w:eastAsia="es-ES"/>
              </w:rPr>
            </w:pPr>
            <w:r>
              <w:rPr>
                <w:rFonts w:eastAsiaTheme="minorEastAsia"/>
                <w:sz w:val="22"/>
                <w:szCs w:val="22"/>
                <w:lang w:eastAsia="es-ES"/>
              </w:rPr>
              <w:t>Duración estimada</w:t>
            </w:r>
          </w:p>
        </w:tc>
        <w:tc>
          <w:tcPr>
            <w:tcW w:w="5522" w:type="dxa"/>
            <w:vAlign w:val="center"/>
          </w:tcPr>
          <w:p w14:paraId="2715C490"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1 mes</w:t>
            </w:r>
          </w:p>
        </w:tc>
      </w:tr>
      <w:tr w:rsidR="004F2A4B" w:rsidRPr="00195B07" w14:paraId="39C50A0C" w14:textId="77777777" w:rsidTr="00DC0209">
        <w:tc>
          <w:tcPr>
            <w:tcW w:w="2972" w:type="dxa"/>
            <w:vAlign w:val="center"/>
          </w:tcPr>
          <w:p w14:paraId="0DCDE536" w14:textId="77777777" w:rsidR="004F2A4B" w:rsidRDefault="004F2A4B" w:rsidP="00DC0209">
            <w:pPr>
              <w:rPr>
                <w:rFonts w:eastAsiaTheme="minorEastAsia"/>
                <w:sz w:val="22"/>
                <w:szCs w:val="22"/>
                <w:lang w:eastAsia="es-ES"/>
              </w:rPr>
            </w:pPr>
            <w:r>
              <w:rPr>
                <w:rFonts w:eastAsiaTheme="minorEastAsia"/>
                <w:sz w:val="22"/>
                <w:szCs w:val="22"/>
                <w:lang w:eastAsia="es-ES"/>
              </w:rPr>
              <w:t>Responsables</w:t>
            </w:r>
          </w:p>
        </w:tc>
        <w:tc>
          <w:tcPr>
            <w:tcW w:w="5522" w:type="dxa"/>
            <w:vAlign w:val="center"/>
          </w:tcPr>
          <w:p w14:paraId="2EDEF0B5"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Project manager, usuarios clave, soporte técnico, etc.</w:t>
            </w:r>
          </w:p>
        </w:tc>
      </w:tr>
    </w:tbl>
    <w:p w14:paraId="571F5456" w14:textId="77777777" w:rsidR="004F2A4B" w:rsidRDefault="004F2A4B" w:rsidP="004F2A4B">
      <w:pPr>
        <w:jc w:val="center"/>
        <w:rPr>
          <w:rFonts w:eastAsiaTheme="minorEastAsia"/>
          <w:lang w:eastAsia="es-ES"/>
        </w:rPr>
      </w:pPr>
      <w:r>
        <w:rPr>
          <w:rFonts w:eastAsiaTheme="minorEastAsia"/>
          <w:sz w:val="20"/>
          <w:szCs w:val="20"/>
          <w:lang w:eastAsia="es-ES"/>
        </w:rPr>
        <w:t>Tabla 31: Validación de la prueba piloto. Tapscott</w:t>
      </w:r>
      <w:r w:rsidRPr="00FC0C57">
        <w:rPr>
          <w:rFonts w:eastAsiaTheme="minorEastAsia"/>
          <w:sz w:val="20"/>
          <w:szCs w:val="20"/>
          <w:lang w:eastAsia="es-ES"/>
        </w:rPr>
        <w:t xml:space="preserve"> &amp; </w:t>
      </w:r>
      <w:r>
        <w:rPr>
          <w:rFonts w:eastAsiaTheme="minorEastAsia"/>
          <w:sz w:val="20"/>
          <w:szCs w:val="20"/>
          <w:lang w:eastAsia="es-ES"/>
        </w:rPr>
        <w:t>Tapscott</w:t>
      </w:r>
      <w:r w:rsidRPr="00FC0C57">
        <w:rPr>
          <w:rFonts w:eastAsiaTheme="minorEastAsia"/>
          <w:sz w:val="20"/>
          <w:szCs w:val="20"/>
          <w:lang w:eastAsia="es-ES"/>
        </w:rPr>
        <w:t xml:space="preserve"> (20</w:t>
      </w:r>
      <w:r>
        <w:rPr>
          <w:rFonts w:eastAsiaTheme="minorEastAsia"/>
          <w:sz w:val="20"/>
          <w:szCs w:val="20"/>
          <w:lang w:eastAsia="es-ES"/>
        </w:rPr>
        <w:t>16</w:t>
      </w:r>
      <w:r w:rsidRPr="00FC0C57">
        <w:rPr>
          <w:rFonts w:eastAsiaTheme="minorEastAsia"/>
          <w:sz w:val="20"/>
          <w:szCs w:val="20"/>
          <w:lang w:eastAsia="es-ES"/>
        </w:rPr>
        <w:t>).</w:t>
      </w:r>
    </w:p>
    <w:p w14:paraId="67F3493F" w14:textId="77777777" w:rsidR="004F2A4B" w:rsidRDefault="004F2A4B" w:rsidP="004F2A4B">
      <w:pPr>
        <w:jc w:val="both"/>
        <w:rPr>
          <w:rFonts w:eastAsiaTheme="minorEastAsia"/>
          <w:lang w:eastAsia="es-ES"/>
        </w:rPr>
      </w:pPr>
    </w:p>
    <w:p w14:paraId="7B4DE633" w14:textId="77777777" w:rsidR="004F2A4B" w:rsidRDefault="004F2A4B" w:rsidP="004F2A4B">
      <w:pPr>
        <w:jc w:val="both"/>
        <w:rPr>
          <w:rFonts w:eastAsiaTheme="minorEastAsia"/>
          <w:lang w:eastAsia="es-ES"/>
        </w:rPr>
      </w:pPr>
    </w:p>
    <w:p w14:paraId="76853D71" w14:textId="77777777" w:rsidR="004F2A4B" w:rsidRPr="00EE6D13" w:rsidRDefault="004F2A4B" w:rsidP="004F2A4B">
      <w:pPr>
        <w:jc w:val="both"/>
        <w:rPr>
          <w:rFonts w:eastAsiaTheme="minorEastAsia"/>
          <w:i/>
          <w:iCs/>
          <w:lang w:eastAsia="es-ES"/>
        </w:rPr>
      </w:pPr>
      <w:r>
        <w:rPr>
          <w:rFonts w:eastAsiaTheme="minorEastAsia"/>
          <w:i/>
          <w:iCs/>
          <w:lang w:eastAsia="es-ES"/>
        </w:rPr>
        <w:t>FASE 6</w:t>
      </w:r>
      <w:r w:rsidRPr="00EE6D13">
        <w:rPr>
          <w:rFonts w:eastAsiaTheme="minorEastAsia"/>
          <w:i/>
          <w:iCs/>
          <w:lang w:eastAsia="es-ES"/>
        </w:rPr>
        <w:t xml:space="preserve">: </w:t>
      </w:r>
      <w:r>
        <w:rPr>
          <w:rFonts w:eastAsiaTheme="minorEastAsia"/>
          <w:i/>
          <w:iCs/>
          <w:lang w:eastAsia="es-ES"/>
        </w:rPr>
        <w:t>Escalado e integración operativa</w:t>
      </w:r>
    </w:p>
    <w:p w14:paraId="70930F1C" w14:textId="77777777" w:rsidR="004F2A4B" w:rsidRDefault="004F2A4B" w:rsidP="004F2A4B">
      <w:pPr>
        <w:jc w:val="both"/>
        <w:rPr>
          <w:rFonts w:eastAsiaTheme="minorEastAsia"/>
          <w:lang w:eastAsia="es-ES"/>
        </w:rPr>
      </w:pPr>
      <w:r>
        <w:rPr>
          <w:rFonts w:eastAsiaTheme="minorEastAsia"/>
          <w:lang w:eastAsia="es-ES"/>
        </w:rPr>
        <w:t>Establecer los pasos a seguir para integrar la tecnología blockchain en los procesos reales de la empresa y de manera funcional a los usuarios finales.</w:t>
      </w:r>
    </w:p>
    <w:p w14:paraId="54B79723" w14:textId="77777777" w:rsidR="004F2A4B" w:rsidRDefault="004F2A4B" w:rsidP="004F2A4B">
      <w:pPr>
        <w:jc w:val="both"/>
        <w:rPr>
          <w:rFonts w:eastAsiaTheme="minorEastAsia"/>
          <w:lang w:eastAsia="es-ES"/>
        </w:rPr>
      </w:pPr>
    </w:p>
    <w:tbl>
      <w:tblPr>
        <w:tblStyle w:val="Tablaconcuadrcula"/>
        <w:tblW w:w="0" w:type="auto"/>
        <w:tblLook w:val="04A0" w:firstRow="1" w:lastRow="0" w:firstColumn="1" w:lastColumn="0" w:noHBand="0" w:noVBand="1"/>
      </w:tblPr>
      <w:tblGrid>
        <w:gridCol w:w="2972"/>
        <w:gridCol w:w="5522"/>
      </w:tblGrid>
      <w:tr w:rsidR="004F2A4B" w:rsidRPr="00195B07" w14:paraId="40B959D7" w14:textId="77777777" w:rsidTr="00DC0209">
        <w:tc>
          <w:tcPr>
            <w:tcW w:w="2972" w:type="dxa"/>
            <w:vAlign w:val="center"/>
          </w:tcPr>
          <w:p w14:paraId="222DFE32"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Elemento</w:t>
            </w:r>
          </w:p>
        </w:tc>
        <w:tc>
          <w:tcPr>
            <w:tcW w:w="5522" w:type="dxa"/>
            <w:vAlign w:val="center"/>
          </w:tcPr>
          <w:p w14:paraId="597D8DE4"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Detalle</w:t>
            </w:r>
          </w:p>
        </w:tc>
      </w:tr>
      <w:tr w:rsidR="004F2A4B" w:rsidRPr="00195B07" w14:paraId="01FFD42F" w14:textId="77777777" w:rsidTr="00DC0209">
        <w:tc>
          <w:tcPr>
            <w:tcW w:w="2972" w:type="dxa"/>
            <w:vAlign w:val="center"/>
          </w:tcPr>
          <w:p w14:paraId="21B86A2B"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Objetivo</w:t>
            </w:r>
          </w:p>
        </w:tc>
        <w:tc>
          <w:tcPr>
            <w:tcW w:w="5522" w:type="dxa"/>
            <w:vAlign w:val="center"/>
          </w:tcPr>
          <w:p w14:paraId="3ACDBE07"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Ampliar el alcance del proyecto, integrarlo con procesos reales y usuarios finales</w:t>
            </w:r>
          </w:p>
        </w:tc>
      </w:tr>
      <w:tr w:rsidR="004F2A4B" w:rsidRPr="00195B07" w14:paraId="14564F07" w14:textId="77777777" w:rsidTr="00DC0209">
        <w:tc>
          <w:tcPr>
            <w:tcW w:w="2972" w:type="dxa"/>
            <w:vAlign w:val="center"/>
          </w:tcPr>
          <w:p w14:paraId="4E7BC70C"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Entregables</w:t>
            </w:r>
          </w:p>
        </w:tc>
        <w:tc>
          <w:tcPr>
            <w:tcW w:w="5522" w:type="dxa"/>
            <w:vAlign w:val="center"/>
          </w:tcPr>
          <w:p w14:paraId="7D8FE522"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Versión operativa funcional, onboarding de usuarios y protocolos operativos</w:t>
            </w:r>
          </w:p>
        </w:tc>
      </w:tr>
      <w:tr w:rsidR="004F2A4B" w:rsidRPr="00195B07" w14:paraId="5E207A2D" w14:textId="77777777" w:rsidTr="00DC0209">
        <w:tc>
          <w:tcPr>
            <w:tcW w:w="2972" w:type="dxa"/>
            <w:vAlign w:val="center"/>
          </w:tcPr>
          <w:p w14:paraId="4E2274D1"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Indicadores</w:t>
            </w:r>
          </w:p>
        </w:tc>
        <w:tc>
          <w:tcPr>
            <w:tcW w:w="5522" w:type="dxa"/>
            <w:vAlign w:val="center"/>
          </w:tcPr>
          <w:p w14:paraId="1AE85563"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Tiempo medio de ejecución de procesos, disminución de errores, retorno esperado, etc.</w:t>
            </w:r>
          </w:p>
        </w:tc>
      </w:tr>
      <w:tr w:rsidR="004F2A4B" w:rsidRPr="00195B07" w14:paraId="3BB46264" w14:textId="77777777" w:rsidTr="00DC0209">
        <w:tc>
          <w:tcPr>
            <w:tcW w:w="2972" w:type="dxa"/>
            <w:vAlign w:val="center"/>
          </w:tcPr>
          <w:p w14:paraId="1EFBE791"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Riesgos</w:t>
            </w:r>
          </w:p>
        </w:tc>
        <w:tc>
          <w:tcPr>
            <w:tcW w:w="5522" w:type="dxa"/>
            <w:vAlign w:val="center"/>
          </w:tcPr>
          <w:p w14:paraId="40EF69A3"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Resistencia cultural, interrupciones operativas, incompatibilidad con sistemas, etc.</w:t>
            </w:r>
          </w:p>
        </w:tc>
      </w:tr>
      <w:tr w:rsidR="004F2A4B" w:rsidRPr="00195B07" w14:paraId="0333DDB9" w14:textId="77777777" w:rsidTr="00DC0209">
        <w:tc>
          <w:tcPr>
            <w:tcW w:w="2972" w:type="dxa"/>
            <w:vAlign w:val="center"/>
          </w:tcPr>
          <w:p w14:paraId="122F5772" w14:textId="77777777" w:rsidR="004F2A4B" w:rsidRDefault="004F2A4B" w:rsidP="00DC0209">
            <w:pPr>
              <w:rPr>
                <w:rFonts w:eastAsiaTheme="minorEastAsia"/>
                <w:sz w:val="22"/>
                <w:szCs w:val="22"/>
                <w:lang w:eastAsia="es-ES"/>
              </w:rPr>
            </w:pPr>
            <w:r>
              <w:rPr>
                <w:rFonts w:eastAsiaTheme="minorEastAsia"/>
                <w:sz w:val="22"/>
                <w:szCs w:val="22"/>
                <w:lang w:eastAsia="es-ES"/>
              </w:rPr>
              <w:t>Duración estimada</w:t>
            </w:r>
          </w:p>
        </w:tc>
        <w:tc>
          <w:tcPr>
            <w:tcW w:w="5522" w:type="dxa"/>
            <w:vAlign w:val="center"/>
          </w:tcPr>
          <w:p w14:paraId="3D3A5DF9"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3 a 6 meses</w:t>
            </w:r>
          </w:p>
        </w:tc>
      </w:tr>
      <w:tr w:rsidR="004F2A4B" w:rsidRPr="00195B07" w14:paraId="5E0E38B0" w14:textId="77777777" w:rsidTr="00DC0209">
        <w:tc>
          <w:tcPr>
            <w:tcW w:w="2972" w:type="dxa"/>
            <w:vAlign w:val="center"/>
          </w:tcPr>
          <w:p w14:paraId="77CDA186" w14:textId="77777777" w:rsidR="004F2A4B" w:rsidRDefault="004F2A4B" w:rsidP="00DC0209">
            <w:pPr>
              <w:rPr>
                <w:rFonts w:eastAsiaTheme="minorEastAsia"/>
                <w:sz w:val="22"/>
                <w:szCs w:val="22"/>
                <w:lang w:eastAsia="es-ES"/>
              </w:rPr>
            </w:pPr>
            <w:r>
              <w:rPr>
                <w:rFonts w:eastAsiaTheme="minorEastAsia"/>
                <w:sz w:val="22"/>
                <w:szCs w:val="22"/>
                <w:lang w:eastAsia="es-ES"/>
              </w:rPr>
              <w:t>Responsables</w:t>
            </w:r>
          </w:p>
        </w:tc>
        <w:tc>
          <w:tcPr>
            <w:tcW w:w="5522" w:type="dxa"/>
            <w:vAlign w:val="center"/>
          </w:tcPr>
          <w:p w14:paraId="26BA8F0A"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Dirección operativa, IT, transformación digital, etc.</w:t>
            </w:r>
          </w:p>
        </w:tc>
      </w:tr>
    </w:tbl>
    <w:p w14:paraId="62A1B1C5" w14:textId="77777777" w:rsidR="004F2A4B" w:rsidRDefault="004F2A4B" w:rsidP="004F2A4B">
      <w:pPr>
        <w:jc w:val="center"/>
        <w:rPr>
          <w:rFonts w:eastAsiaTheme="minorEastAsia"/>
          <w:lang w:eastAsia="es-ES"/>
        </w:rPr>
      </w:pPr>
      <w:r>
        <w:rPr>
          <w:rFonts w:eastAsiaTheme="minorEastAsia"/>
          <w:sz w:val="20"/>
          <w:szCs w:val="20"/>
          <w:lang w:eastAsia="es-ES"/>
        </w:rPr>
        <w:t>Tabla 32: Escalado e integración operativa. Tapscott</w:t>
      </w:r>
      <w:r w:rsidRPr="00FC0C57">
        <w:rPr>
          <w:rFonts w:eastAsiaTheme="minorEastAsia"/>
          <w:sz w:val="20"/>
          <w:szCs w:val="20"/>
          <w:lang w:eastAsia="es-ES"/>
        </w:rPr>
        <w:t xml:space="preserve"> &amp; </w:t>
      </w:r>
      <w:r>
        <w:rPr>
          <w:rFonts w:eastAsiaTheme="minorEastAsia"/>
          <w:sz w:val="20"/>
          <w:szCs w:val="20"/>
          <w:lang w:eastAsia="es-ES"/>
        </w:rPr>
        <w:t>Tapscott</w:t>
      </w:r>
      <w:r w:rsidRPr="00FC0C57">
        <w:rPr>
          <w:rFonts w:eastAsiaTheme="minorEastAsia"/>
          <w:sz w:val="20"/>
          <w:szCs w:val="20"/>
          <w:lang w:eastAsia="es-ES"/>
        </w:rPr>
        <w:t xml:space="preserve"> (20</w:t>
      </w:r>
      <w:r>
        <w:rPr>
          <w:rFonts w:eastAsiaTheme="minorEastAsia"/>
          <w:sz w:val="20"/>
          <w:szCs w:val="20"/>
          <w:lang w:eastAsia="es-ES"/>
        </w:rPr>
        <w:t>16</w:t>
      </w:r>
      <w:r w:rsidRPr="00FC0C57">
        <w:rPr>
          <w:rFonts w:eastAsiaTheme="minorEastAsia"/>
          <w:sz w:val="20"/>
          <w:szCs w:val="20"/>
          <w:lang w:eastAsia="es-ES"/>
        </w:rPr>
        <w:t>).</w:t>
      </w:r>
    </w:p>
    <w:p w14:paraId="702DB9BD" w14:textId="77777777" w:rsidR="004F2A4B" w:rsidRDefault="004F2A4B" w:rsidP="004F2A4B">
      <w:pPr>
        <w:jc w:val="both"/>
        <w:rPr>
          <w:rFonts w:eastAsiaTheme="minorEastAsia"/>
          <w:lang w:eastAsia="es-ES"/>
        </w:rPr>
      </w:pPr>
    </w:p>
    <w:p w14:paraId="253B8C6F" w14:textId="77777777" w:rsidR="004F2A4B" w:rsidRDefault="004F2A4B" w:rsidP="004F2A4B">
      <w:pPr>
        <w:jc w:val="both"/>
        <w:rPr>
          <w:rFonts w:eastAsiaTheme="minorEastAsia"/>
          <w:lang w:eastAsia="es-ES"/>
        </w:rPr>
      </w:pPr>
    </w:p>
    <w:p w14:paraId="78875311" w14:textId="77777777" w:rsidR="004F2A4B" w:rsidRPr="00EE6D13" w:rsidRDefault="004F2A4B" w:rsidP="004F2A4B">
      <w:pPr>
        <w:jc w:val="both"/>
        <w:rPr>
          <w:rFonts w:eastAsiaTheme="minorEastAsia"/>
          <w:i/>
          <w:iCs/>
          <w:lang w:eastAsia="es-ES"/>
        </w:rPr>
      </w:pPr>
      <w:r>
        <w:rPr>
          <w:rFonts w:eastAsiaTheme="minorEastAsia"/>
          <w:i/>
          <w:iCs/>
          <w:lang w:eastAsia="es-ES"/>
        </w:rPr>
        <w:t>FASE 7</w:t>
      </w:r>
      <w:r w:rsidRPr="00EE6D13">
        <w:rPr>
          <w:rFonts w:eastAsiaTheme="minorEastAsia"/>
          <w:i/>
          <w:iCs/>
          <w:lang w:eastAsia="es-ES"/>
        </w:rPr>
        <w:t xml:space="preserve">: </w:t>
      </w:r>
      <w:r>
        <w:rPr>
          <w:rFonts w:eastAsiaTheme="minorEastAsia"/>
          <w:i/>
          <w:iCs/>
          <w:lang w:eastAsia="es-ES"/>
        </w:rPr>
        <w:t>Gobierno, evolución y sostenibilidad</w:t>
      </w:r>
    </w:p>
    <w:p w14:paraId="7A8A9DB8" w14:textId="77777777" w:rsidR="004F2A4B" w:rsidRDefault="004F2A4B" w:rsidP="004F2A4B">
      <w:pPr>
        <w:jc w:val="both"/>
        <w:rPr>
          <w:rFonts w:eastAsiaTheme="minorEastAsia"/>
          <w:lang w:eastAsia="es-ES"/>
        </w:rPr>
      </w:pPr>
      <w:r>
        <w:rPr>
          <w:rFonts w:eastAsiaTheme="minorEastAsia"/>
          <w:lang w:eastAsia="es-ES"/>
        </w:rPr>
        <w:t>Establecer los mecanismo de gobierno que utiliza la tecnología blockchain y ver las posibilidades de crecimiento que tiene dentro de la estructura de la empresa.</w:t>
      </w:r>
    </w:p>
    <w:p w14:paraId="32D1A749" w14:textId="77777777" w:rsidR="004F2A4B" w:rsidRDefault="004F2A4B" w:rsidP="004F2A4B">
      <w:pPr>
        <w:jc w:val="both"/>
        <w:rPr>
          <w:rFonts w:eastAsiaTheme="minorEastAsia"/>
          <w:lang w:eastAsia="es-ES"/>
        </w:rPr>
      </w:pPr>
    </w:p>
    <w:tbl>
      <w:tblPr>
        <w:tblStyle w:val="Tablaconcuadrcula"/>
        <w:tblW w:w="0" w:type="auto"/>
        <w:tblLook w:val="04A0" w:firstRow="1" w:lastRow="0" w:firstColumn="1" w:lastColumn="0" w:noHBand="0" w:noVBand="1"/>
      </w:tblPr>
      <w:tblGrid>
        <w:gridCol w:w="2972"/>
        <w:gridCol w:w="5522"/>
      </w:tblGrid>
      <w:tr w:rsidR="004F2A4B" w:rsidRPr="00195B07" w14:paraId="21101024" w14:textId="77777777" w:rsidTr="00DC0209">
        <w:tc>
          <w:tcPr>
            <w:tcW w:w="2972" w:type="dxa"/>
            <w:vAlign w:val="center"/>
          </w:tcPr>
          <w:p w14:paraId="300B76B5"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Elemento</w:t>
            </w:r>
          </w:p>
        </w:tc>
        <w:tc>
          <w:tcPr>
            <w:tcW w:w="5522" w:type="dxa"/>
            <w:vAlign w:val="center"/>
          </w:tcPr>
          <w:p w14:paraId="42D5D9C4" w14:textId="77777777" w:rsidR="004F2A4B" w:rsidRPr="00195B07" w:rsidRDefault="004F2A4B" w:rsidP="00DC0209">
            <w:pPr>
              <w:jc w:val="center"/>
              <w:rPr>
                <w:rFonts w:eastAsiaTheme="minorEastAsia"/>
                <w:b/>
                <w:bCs/>
                <w:sz w:val="22"/>
                <w:szCs w:val="22"/>
                <w:lang w:eastAsia="es-ES"/>
              </w:rPr>
            </w:pPr>
            <w:r>
              <w:rPr>
                <w:rFonts w:eastAsiaTheme="minorEastAsia"/>
                <w:b/>
                <w:bCs/>
                <w:sz w:val="22"/>
                <w:szCs w:val="22"/>
                <w:lang w:eastAsia="es-ES"/>
              </w:rPr>
              <w:t>Detalle</w:t>
            </w:r>
          </w:p>
        </w:tc>
      </w:tr>
      <w:tr w:rsidR="004F2A4B" w:rsidRPr="00195B07" w14:paraId="79DFDF7E" w14:textId="77777777" w:rsidTr="00DC0209">
        <w:tc>
          <w:tcPr>
            <w:tcW w:w="2972" w:type="dxa"/>
            <w:vAlign w:val="center"/>
          </w:tcPr>
          <w:p w14:paraId="00480A0D"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Objetivo</w:t>
            </w:r>
          </w:p>
        </w:tc>
        <w:tc>
          <w:tcPr>
            <w:tcW w:w="5522" w:type="dxa"/>
            <w:vAlign w:val="center"/>
          </w:tcPr>
          <w:p w14:paraId="66B64772"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Definir mecanismos de gobernabilidad, escalabilidad futura y mantenimiento del sistema</w:t>
            </w:r>
          </w:p>
        </w:tc>
      </w:tr>
      <w:tr w:rsidR="004F2A4B" w:rsidRPr="00195B07" w14:paraId="2C9BA686" w14:textId="77777777" w:rsidTr="00DC0209">
        <w:tc>
          <w:tcPr>
            <w:tcW w:w="2972" w:type="dxa"/>
            <w:vAlign w:val="center"/>
          </w:tcPr>
          <w:p w14:paraId="1C8DCF66"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Entregables</w:t>
            </w:r>
          </w:p>
        </w:tc>
        <w:tc>
          <w:tcPr>
            <w:tcW w:w="5522" w:type="dxa"/>
            <w:vAlign w:val="center"/>
          </w:tcPr>
          <w:p w14:paraId="075A41D1"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Modelo de gobierno del sistema, comité de la tecnología blockchain, indicadores de madurez digital, etc.</w:t>
            </w:r>
          </w:p>
        </w:tc>
      </w:tr>
      <w:tr w:rsidR="004F2A4B" w:rsidRPr="00195B07" w14:paraId="30621AC4" w14:textId="77777777" w:rsidTr="00DC0209">
        <w:tc>
          <w:tcPr>
            <w:tcW w:w="2972" w:type="dxa"/>
            <w:vAlign w:val="center"/>
          </w:tcPr>
          <w:p w14:paraId="6A5033FA"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Indicadores</w:t>
            </w:r>
          </w:p>
        </w:tc>
        <w:tc>
          <w:tcPr>
            <w:tcW w:w="5522" w:type="dxa"/>
            <w:vAlign w:val="center"/>
          </w:tcPr>
          <w:p w14:paraId="21E6DABC"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Número de mejoras implementadas, estabilidad operativa, grado de descentralización, etc.</w:t>
            </w:r>
          </w:p>
        </w:tc>
      </w:tr>
      <w:tr w:rsidR="004F2A4B" w:rsidRPr="00195B07" w14:paraId="5FF1DCCC" w14:textId="77777777" w:rsidTr="00DC0209">
        <w:tc>
          <w:tcPr>
            <w:tcW w:w="2972" w:type="dxa"/>
            <w:vAlign w:val="center"/>
          </w:tcPr>
          <w:p w14:paraId="3EA99B15" w14:textId="77777777" w:rsidR="004F2A4B" w:rsidRPr="00195B07" w:rsidRDefault="004F2A4B" w:rsidP="00DC0209">
            <w:pPr>
              <w:rPr>
                <w:rFonts w:eastAsiaTheme="minorEastAsia"/>
                <w:sz w:val="22"/>
                <w:szCs w:val="22"/>
                <w:lang w:eastAsia="es-ES"/>
              </w:rPr>
            </w:pPr>
            <w:r>
              <w:rPr>
                <w:rFonts w:eastAsiaTheme="minorEastAsia"/>
                <w:sz w:val="22"/>
                <w:szCs w:val="22"/>
                <w:lang w:eastAsia="es-ES"/>
              </w:rPr>
              <w:t>Riesgos</w:t>
            </w:r>
          </w:p>
        </w:tc>
        <w:tc>
          <w:tcPr>
            <w:tcW w:w="5522" w:type="dxa"/>
            <w:vAlign w:val="center"/>
          </w:tcPr>
          <w:p w14:paraId="0BAF5238" w14:textId="77777777" w:rsidR="004F2A4B" w:rsidRPr="00195B07" w:rsidRDefault="004F2A4B" w:rsidP="00DC0209">
            <w:pPr>
              <w:jc w:val="center"/>
              <w:rPr>
                <w:rFonts w:eastAsiaTheme="minorEastAsia"/>
                <w:sz w:val="22"/>
                <w:szCs w:val="22"/>
                <w:lang w:eastAsia="es-ES"/>
              </w:rPr>
            </w:pPr>
            <w:r>
              <w:rPr>
                <w:rFonts w:eastAsiaTheme="minorEastAsia"/>
                <w:sz w:val="22"/>
                <w:szCs w:val="22"/>
                <w:lang w:eastAsia="es-ES"/>
              </w:rPr>
              <w:t>Desactualización tecnológica, falta de mantenimiento, dependencia de participantes externos, etc.</w:t>
            </w:r>
          </w:p>
        </w:tc>
      </w:tr>
      <w:tr w:rsidR="004F2A4B" w:rsidRPr="00195B07" w14:paraId="496FB71E" w14:textId="77777777" w:rsidTr="00DC0209">
        <w:tc>
          <w:tcPr>
            <w:tcW w:w="2972" w:type="dxa"/>
            <w:vAlign w:val="center"/>
          </w:tcPr>
          <w:p w14:paraId="5CB06FA0" w14:textId="77777777" w:rsidR="004F2A4B" w:rsidRDefault="004F2A4B" w:rsidP="00DC0209">
            <w:pPr>
              <w:rPr>
                <w:rFonts w:eastAsiaTheme="minorEastAsia"/>
                <w:sz w:val="22"/>
                <w:szCs w:val="22"/>
                <w:lang w:eastAsia="es-ES"/>
              </w:rPr>
            </w:pPr>
            <w:r>
              <w:rPr>
                <w:rFonts w:eastAsiaTheme="minorEastAsia"/>
                <w:sz w:val="22"/>
                <w:szCs w:val="22"/>
                <w:lang w:eastAsia="es-ES"/>
              </w:rPr>
              <w:t>Duración estimada</w:t>
            </w:r>
          </w:p>
        </w:tc>
        <w:tc>
          <w:tcPr>
            <w:tcW w:w="5522" w:type="dxa"/>
            <w:vAlign w:val="center"/>
          </w:tcPr>
          <w:p w14:paraId="77B72E14"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Continuado</w:t>
            </w:r>
          </w:p>
        </w:tc>
      </w:tr>
      <w:tr w:rsidR="004F2A4B" w:rsidRPr="00195B07" w14:paraId="73DED54B" w14:textId="77777777" w:rsidTr="00DC0209">
        <w:tc>
          <w:tcPr>
            <w:tcW w:w="2972" w:type="dxa"/>
            <w:vAlign w:val="center"/>
          </w:tcPr>
          <w:p w14:paraId="5DD0CB7E" w14:textId="77777777" w:rsidR="004F2A4B" w:rsidRDefault="004F2A4B" w:rsidP="00DC0209">
            <w:pPr>
              <w:rPr>
                <w:rFonts w:eastAsiaTheme="minorEastAsia"/>
                <w:sz w:val="22"/>
                <w:szCs w:val="22"/>
                <w:lang w:eastAsia="es-ES"/>
              </w:rPr>
            </w:pPr>
            <w:r>
              <w:rPr>
                <w:rFonts w:eastAsiaTheme="minorEastAsia"/>
                <w:sz w:val="22"/>
                <w:szCs w:val="22"/>
                <w:lang w:eastAsia="es-ES"/>
              </w:rPr>
              <w:t>Responsables</w:t>
            </w:r>
          </w:p>
        </w:tc>
        <w:tc>
          <w:tcPr>
            <w:tcW w:w="5522" w:type="dxa"/>
            <w:vAlign w:val="center"/>
          </w:tcPr>
          <w:p w14:paraId="2E1B998F" w14:textId="77777777" w:rsidR="004F2A4B" w:rsidRDefault="004F2A4B" w:rsidP="00DC0209">
            <w:pPr>
              <w:jc w:val="center"/>
              <w:rPr>
                <w:rFonts w:eastAsiaTheme="minorEastAsia"/>
                <w:sz w:val="22"/>
                <w:szCs w:val="22"/>
                <w:lang w:eastAsia="es-ES"/>
              </w:rPr>
            </w:pPr>
            <w:r>
              <w:rPr>
                <w:rFonts w:eastAsiaTheme="minorEastAsia"/>
                <w:sz w:val="22"/>
                <w:szCs w:val="22"/>
                <w:lang w:eastAsia="es-ES"/>
              </w:rPr>
              <w:t>Comité de innovación, responsables funcionales, asesores externos, etc.</w:t>
            </w:r>
          </w:p>
        </w:tc>
      </w:tr>
    </w:tbl>
    <w:p w14:paraId="46A98FFD" w14:textId="77777777" w:rsidR="004F2A4B" w:rsidRDefault="004F2A4B" w:rsidP="004F2A4B">
      <w:pPr>
        <w:jc w:val="center"/>
        <w:rPr>
          <w:rFonts w:eastAsiaTheme="minorEastAsia"/>
          <w:lang w:eastAsia="es-ES"/>
        </w:rPr>
      </w:pPr>
      <w:r>
        <w:rPr>
          <w:rFonts w:eastAsiaTheme="minorEastAsia"/>
          <w:sz w:val="20"/>
          <w:szCs w:val="20"/>
          <w:lang w:eastAsia="es-ES"/>
        </w:rPr>
        <w:t>Tabla 33: Gobierno, evolución y sostenibilidad. Tapscott</w:t>
      </w:r>
      <w:r w:rsidRPr="00FC0C57">
        <w:rPr>
          <w:rFonts w:eastAsiaTheme="minorEastAsia"/>
          <w:sz w:val="20"/>
          <w:szCs w:val="20"/>
          <w:lang w:eastAsia="es-ES"/>
        </w:rPr>
        <w:t xml:space="preserve"> &amp; </w:t>
      </w:r>
      <w:r>
        <w:rPr>
          <w:rFonts w:eastAsiaTheme="minorEastAsia"/>
          <w:sz w:val="20"/>
          <w:szCs w:val="20"/>
          <w:lang w:eastAsia="es-ES"/>
        </w:rPr>
        <w:t>Tapscott</w:t>
      </w:r>
      <w:r w:rsidRPr="00FC0C57">
        <w:rPr>
          <w:rFonts w:eastAsiaTheme="minorEastAsia"/>
          <w:sz w:val="20"/>
          <w:szCs w:val="20"/>
          <w:lang w:eastAsia="es-ES"/>
        </w:rPr>
        <w:t xml:space="preserve"> (20</w:t>
      </w:r>
      <w:r>
        <w:rPr>
          <w:rFonts w:eastAsiaTheme="minorEastAsia"/>
          <w:sz w:val="20"/>
          <w:szCs w:val="20"/>
          <w:lang w:eastAsia="es-ES"/>
        </w:rPr>
        <w:t>16</w:t>
      </w:r>
      <w:r w:rsidRPr="00FC0C57">
        <w:rPr>
          <w:rFonts w:eastAsiaTheme="minorEastAsia"/>
          <w:sz w:val="20"/>
          <w:szCs w:val="20"/>
          <w:lang w:eastAsia="es-ES"/>
        </w:rPr>
        <w:t>).</w:t>
      </w:r>
    </w:p>
    <w:p w14:paraId="7205AC68" w14:textId="77777777" w:rsidR="004F2A4B" w:rsidRPr="000F3B9C" w:rsidRDefault="004F2A4B" w:rsidP="004F2A4B">
      <w:pPr>
        <w:jc w:val="both"/>
        <w:rPr>
          <w:rFonts w:eastAsiaTheme="minorEastAsia"/>
          <w:b/>
          <w:bCs/>
          <w:lang w:eastAsia="es-ES"/>
        </w:rPr>
      </w:pPr>
      <w:r w:rsidRPr="000F3B9C">
        <w:rPr>
          <w:rFonts w:eastAsiaTheme="minorEastAsia"/>
          <w:b/>
          <w:bCs/>
          <w:lang w:eastAsia="es-ES"/>
        </w:rPr>
        <w:lastRenderedPageBreak/>
        <w:t>Resultado final</w:t>
      </w:r>
    </w:p>
    <w:p w14:paraId="5EB40744" w14:textId="77777777" w:rsidR="004F2A4B" w:rsidRPr="000F3B9C" w:rsidRDefault="004F2A4B" w:rsidP="004F2A4B">
      <w:pPr>
        <w:jc w:val="both"/>
        <w:rPr>
          <w:rFonts w:eastAsiaTheme="minorEastAsia"/>
          <w:lang w:eastAsia="es-ES"/>
        </w:rPr>
      </w:pPr>
      <w:r w:rsidRPr="000F3B9C">
        <w:rPr>
          <w:rFonts w:eastAsiaTheme="minorEastAsia"/>
          <w:lang w:eastAsia="es-ES"/>
        </w:rPr>
        <w:t>El roadmap tecnológico blockchain es una herramienta indispensable para convertir el entusiasmo por esta tecnología en resultados concretos. Más allá de implementar una cadena de bloques, lo esencial es construir una infraestructura confiable, interoperable y escalable que se adapte a las necesidades reales de la empresa. Esta plantilla proporciona un marco secuencial y sistémico para mitigar riesgos, fomentar el aprendizaje iterativo y alinear la tecnología con el valor estratégico.</w:t>
      </w:r>
    </w:p>
    <w:p w14:paraId="3B87B4B7" w14:textId="77777777" w:rsidR="004F2A4B" w:rsidRDefault="004F2A4B" w:rsidP="004F2A4B">
      <w:pPr>
        <w:jc w:val="both"/>
        <w:rPr>
          <w:rFonts w:eastAsiaTheme="minorEastAsia"/>
          <w:lang w:eastAsia="es-ES"/>
        </w:rPr>
      </w:pPr>
      <w:r w:rsidRPr="000F3B9C">
        <w:rPr>
          <w:rFonts w:eastAsiaTheme="minorEastAsia"/>
          <w:lang w:eastAsia="es-ES"/>
        </w:rPr>
        <w:t>La adopción de blockchain no debe verse como un fin en sí mismo, sino como un medio para rediseñar procesos, aumentar la confianza y potenciar modelos organizacionales descentralizados, como las DAOs o sistemas de trazabilidad automatizados.</w:t>
      </w:r>
    </w:p>
    <w:p w14:paraId="655F4A14" w14:textId="77777777" w:rsidR="00455277" w:rsidRDefault="00455277"/>
    <w:sectPr w:rsidR="00455277">
      <w:headerReference w:type="even" r:id="rId7"/>
      <w:headerReference w:type="firs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58922" w14:textId="77777777" w:rsidR="004C0C4D" w:rsidRDefault="004C0C4D" w:rsidP="004F2A4B">
      <w:r>
        <w:separator/>
      </w:r>
    </w:p>
  </w:endnote>
  <w:endnote w:type="continuationSeparator" w:id="0">
    <w:p w14:paraId="623B8A8D" w14:textId="77777777" w:rsidR="004C0C4D" w:rsidRDefault="004C0C4D" w:rsidP="004F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C3322" w14:textId="77777777" w:rsidR="004C0C4D" w:rsidRDefault="004C0C4D" w:rsidP="004F2A4B">
      <w:r>
        <w:separator/>
      </w:r>
    </w:p>
  </w:footnote>
  <w:footnote w:type="continuationSeparator" w:id="0">
    <w:p w14:paraId="4B27C113" w14:textId="77777777" w:rsidR="004C0C4D" w:rsidRDefault="004C0C4D" w:rsidP="004F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8C196" w14:textId="7CE4178D" w:rsidR="004F2A4B" w:rsidRDefault="004F2A4B">
    <w:pPr>
      <w:pStyle w:val="Encabezado"/>
    </w:pPr>
    <w:r>
      <w:rPr>
        <w:noProof/>
        <w14:ligatures w14:val="standardContextual"/>
      </w:rPr>
      <mc:AlternateContent>
        <mc:Choice Requires="wps">
          <w:drawing>
            <wp:anchor distT="0" distB="0" distL="0" distR="0" simplePos="0" relativeHeight="251659264" behindDoc="0" locked="0" layoutInCell="1" allowOverlap="1" wp14:anchorId="55687681" wp14:editId="408E1337">
              <wp:simplePos x="635" y="635"/>
              <wp:positionH relativeFrom="page">
                <wp:align>right</wp:align>
              </wp:positionH>
              <wp:positionV relativeFrom="page">
                <wp:align>top</wp:align>
              </wp:positionV>
              <wp:extent cx="636905" cy="345440"/>
              <wp:effectExtent l="0" t="0" r="0" b="10160"/>
              <wp:wrapNone/>
              <wp:docPr id="1251294913" name="Cuadro de texto 2"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36905" cy="345440"/>
                      </a:xfrm>
                      <a:prstGeom prst="rect">
                        <a:avLst/>
                      </a:prstGeom>
                      <a:noFill/>
                      <a:ln>
                        <a:noFill/>
                      </a:ln>
                    </wps:spPr>
                    <wps:txbx>
                      <w:txbxContent>
                        <w:p w14:paraId="47B711B6" w14:textId="552F489C" w:rsidR="004F2A4B" w:rsidRPr="004F2A4B" w:rsidRDefault="004F2A4B" w:rsidP="004F2A4B">
                          <w:pPr>
                            <w:rPr>
                              <w:rFonts w:ascii="Calibri" w:eastAsia="Calibri" w:hAnsi="Calibri" w:cs="Calibri"/>
                              <w:noProof/>
                              <w:color w:val="0000FF"/>
                              <w:sz w:val="20"/>
                              <w:szCs w:val="20"/>
                            </w:rPr>
                          </w:pPr>
                          <w:r w:rsidRPr="004F2A4B">
                            <w:rPr>
                              <w:rFonts w:ascii="Calibri" w:eastAsia="Calibri" w:hAnsi="Calibri" w:cs="Calibri"/>
                              <w:noProof/>
                              <w:color w:val="0000FF"/>
                              <w:sz w:val="20"/>
                              <w:szCs w:val="2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5687681" id="_x0000_t202" coordsize="21600,21600" o:spt="202" path="m,l,21600r21600,l21600,xe">
              <v:stroke joinstyle="miter"/>
              <v:path gradientshapeok="t" o:connecttype="rect"/>
            </v:shapetype>
            <v:shape id="Cuadro de texto 2" o:spid="_x0000_s1026" type="#_x0000_t202" alt="Interno" style="position:absolute;margin-left:-1.05pt;margin-top:0;width:50.15pt;height:27.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" filled="f" stroked="f">
              <v:fill o:detectmouseclick="t"/>
              <v:textbox style="mso-fit-shape-to-text:t" inset="0,15pt,20pt,0">
                <w:txbxContent>
                  <w:p w14:paraId="47B711B6" w14:textId="552F489C" w:rsidR="004F2A4B" w:rsidRPr="004F2A4B" w:rsidRDefault="004F2A4B" w:rsidP="004F2A4B">
                    <w:pPr>
                      <w:rPr>
                        <w:rFonts w:ascii="Calibri" w:eastAsia="Calibri" w:hAnsi="Calibri" w:cs="Calibri"/>
                        <w:noProof/>
                        <w:color w:val="0000FF"/>
                        <w:sz w:val="20"/>
                        <w:szCs w:val="20"/>
                      </w:rPr>
                    </w:pPr>
                    <w:r w:rsidRPr="004F2A4B">
                      <w:rPr>
                        <w:rFonts w:ascii="Calibri" w:eastAsia="Calibri" w:hAnsi="Calibri" w:cs="Calibri"/>
                        <w:noProof/>
                        <w:color w:val="0000FF"/>
                        <w:sz w:val="20"/>
                        <w:szCs w:val="20"/>
                      </w:rPr>
                      <w:t>Interno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3F435" w14:textId="7C62C2CB" w:rsidR="004F2A4B" w:rsidRDefault="004F2A4B">
    <w:pPr>
      <w:pStyle w:val="Encabezado"/>
    </w:pPr>
    <w:r>
      <w:rPr>
        <w:noProof/>
        <w14:ligatures w14:val="standardContextual"/>
      </w:rPr>
      <mc:AlternateContent>
        <mc:Choice Requires="wps">
          <w:drawing>
            <wp:anchor distT="0" distB="0" distL="0" distR="0" simplePos="0" relativeHeight="251658240" behindDoc="0" locked="0" layoutInCell="1" allowOverlap="1" wp14:anchorId="73D7ECD7" wp14:editId="5F6AF357">
              <wp:simplePos x="635" y="635"/>
              <wp:positionH relativeFrom="page">
                <wp:align>right</wp:align>
              </wp:positionH>
              <wp:positionV relativeFrom="page">
                <wp:align>top</wp:align>
              </wp:positionV>
              <wp:extent cx="636905" cy="345440"/>
              <wp:effectExtent l="0" t="0" r="0" b="10160"/>
              <wp:wrapNone/>
              <wp:docPr id="400487750" name="Cuadro de texto 1"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36905" cy="345440"/>
                      </a:xfrm>
                      <a:prstGeom prst="rect">
                        <a:avLst/>
                      </a:prstGeom>
                      <a:noFill/>
                      <a:ln>
                        <a:noFill/>
                      </a:ln>
                    </wps:spPr>
                    <wps:txbx>
                      <w:txbxContent>
                        <w:p w14:paraId="4E09ADC3" w14:textId="645BEF20" w:rsidR="004F2A4B" w:rsidRPr="004F2A4B" w:rsidRDefault="004F2A4B" w:rsidP="004F2A4B">
                          <w:pPr>
                            <w:rPr>
                              <w:rFonts w:ascii="Calibri" w:eastAsia="Calibri" w:hAnsi="Calibri" w:cs="Calibri"/>
                              <w:noProof/>
                              <w:color w:val="0000FF"/>
                              <w:sz w:val="20"/>
                              <w:szCs w:val="20"/>
                            </w:rPr>
                          </w:pPr>
                          <w:r w:rsidRPr="004F2A4B">
                            <w:rPr>
                              <w:rFonts w:ascii="Calibri" w:eastAsia="Calibri" w:hAnsi="Calibri" w:cs="Calibri"/>
                              <w:noProof/>
                              <w:color w:val="0000FF"/>
                              <w:sz w:val="20"/>
                              <w:szCs w:val="2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D7ECD7" id="_x0000_t202" coordsize="21600,21600" o:spt="202" path="m,l,21600r21600,l21600,xe">
              <v:stroke joinstyle="miter"/>
              <v:path gradientshapeok="t" o:connecttype="rect"/>
            </v:shapetype>
            <v:shape id="Cuadro de texto 1" o:spid="_x0000_s1028" type="#_x0000_t202" alt="Interno" style="position:absolute;margin-left:-1.05pt;margin-top:0;width:50.15pt;height:27.2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" filled="f" stroked="f">
              <v:fill o:detectmouseclick="t"/>
              <v:textbox style="mso-fit-shape-to-text:t" inset="0,15pt,20pt,0">
                <w:txbxContent>
                  <w:p w14:paraId="4E09ADC3" w14:textId="645BEF20" w:rsidR="004F2A4B" w:rsidRPr="004F2A4B" w:rsidRDefault="004F2A4B" w:rsidP="004F2A4B">
                    <w:pPr>
                      <w:rPr>
                        <w:rFonts w:ascii="Calibri" w:eastAsia="Calibri" w:hAnsi="Calibri" w:cs="Calibri"/>
                        <w:noProof/>
                        <w:color w:val="0000FF"/>
                        <w:sz w:val="20"/>
                        <w:szCs w:val="20"/>
                      </w:rPr>
                    </w:pPr>
                    <w:r w:rsidRPr="004F2A4B">
                      <w:rPr>
                        <w:rFonts w:ascii="Calibri" w:eastAsia="Calibri" w:hAnsi="Calibri" w:cs="Calibri"/>
                        <w:noProof/>
                        <w:color w:val="0000FF"/>
                        <w:sz w:val="20"/>
                        <w:szCs w:val="20"/>
                      </w:rPr>
                      <w:t>Interno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B70C3"/>
    <w:multiLevelType w:val="hybridMultilevel"/>
    <w:tmpl w:val="7F4E56A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2079401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A4B"/>
    <w:rsid w:val="001A3877"/>
    <w:rsid w:val="00407413"/>
    <w:rsid w:val="00455277"/>
    <w:rsid w:val="004C0C4D"/>
    <w:rsid w:val="004F2A4B"/>
    <w:rsid w:val="00754FCD"/>
    <w:rsid w:val="008B0571"/>
    <w:rsid w:val="00C246FB"/>
    <w:rsid w:val="00E45F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0852F58C"/>
  <w15:chartTrackingRefBased/>
  <w15:docId w15:val="{3D771B4B-554C-D540-903D-90530B81F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A4B"/>
    <w:rPr>
      <w:rFonts w:ascii="Times New Roman" w:eastAsia="Times New Roman" w:hAnsi="Times New Roman" w:cs="Times New Roman"/>
      <w:kern w:val="0"/>
      <w:lang w:eastAsia="es-ES_tradnl"/>
      <w14:ligatures w14:val="none"/>
    </w:rPr>
  </w:style>
  <w:style w:type="paragraph" w:styleId="Ttulo1">
    <w:name w:val="heading 1"/>
    <w:basedOn w:val="Normal"/>
    <w:next w:val="Normal"/>
    <w:link w:val="Ttulo1Car"/>
    <w:uiPriority w:val="9"/>
    <w:qFormat/>
    <w:rsid w:val="004F2A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F2A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F2A4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F2A4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F2A4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F2A4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F2A4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F2A4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F2A4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F2A4B"/>
    <w:rPr>
      <w:rFonts w:asciiTheme="majorHAnsi" w:eastAsiaTheme="majorEastAsia" w:hAnsiTheme="majorHAnsi" w:cstheme="majorBidi"/>
      <w:color w:val="0F4761" w:themeColor="accent1" w:themeShade="BF"/>
      <w:sz w:val="40"/>
      <w:szCs w:val="40"/>
      <w:lang w:val="es-ES_tradnl"/>
    </w:rPr>
  </w:style>
  <w:style w:type="character" w:customStyle="1" w:styleId="Ttulo2Car">
    <w:name w:val="Título 2 Car"/>
    <w:basedOn w:val="Fuentedeprrafopredeter"/>
    <w:link w:val="Ttulo2"/>
    <w:uiPriority w:val="9"/>
    <w:semiHidden/>
    <w:rsid w:val="004F2A4B"/>
    <w:rPr>
      <w:rFonts w:asciiTheme="majorHAnsi" w:eastAsiaTheme="majorEastAsia" w:hAnsiTheme="majorHAnsi" w:cstheme="majorBidi"/>
      <w:color w:val="0F4761" w:themeColor="accent1" w:themeShade="BF"/>
      <w:sz w:val="32"/>
      <w:szCs w:val="32"/>
      <w:lang w:val="es-ES_tradnl"/>
    </w:rPr>
  </w:style>
  <w:style w:type="character" w:customStyle="1" w:styleId="Ttulo3Car">
    <w:name w:val="Título 3 Car"/>
    <w:basedOn w:val="Fuentedeprrafopredeter"/>
    <w:link w:val="Ttulo3"/>
    <w:uiPriority w:val="9"/>
    <w:semiHidden/>
    <w:rsid w:val="004F2A4B"/>
    <w:rPr>
      <w:rFonts w:eastAsiaTheme="majorEastAsia" w:cstheme="majorBidi"/>
      <w:color w:val="0F4761" w:themeColor="accent1" w:themeShade="BF"/>
      <w:sz w:val="28"/>
      <w:szCs w:val="28"/>
      <w:lang w:val="es-ES_tradnl"/>
    </w:rPr>
  </w:style>
  <w:style w:type="character" w:customStyle="1" w:styleId="Ttulo4Car">
    <w:name w:val="Título 4 Car"/>
    <w:basedOn w:val="Fuentedeprrafopredeter"/>
    <w:link w:val="Ttulo4"/>
    <w:uiPriority w:val="9"/>
    <w:semiHidden/>
    <w:rsid w:val="004F2A4B"/>
    <w:rPr>
      <w:rFonts w:eastAsiaTheme="majorEastAsia" w:cstheme="majorBidi"/>
      <w:i/>
      <w:iCs/>
      <w:color w:val="0F4761" w:themeColor="accent1" w:themeShade="BF"/>
      <w:lang w:val="es-ES_tradnl"/>
    </w:rPr>
  </w:style>
  <w:style w:type="character" w:customStyle="1" w:styleId="Ttulo5Car">
    <w:name w:val="Título 5 Car"/>
    <w:basedOn w:val="Fuentedeprrafopredeter"/>
    <w:link w:val="Ttulo5"/>
    <w:uiPriority w:val="9"/>
    <w:semiHidden/>
    <w:rsid w:val="004F2A4B"/>
    <w:rPr>
      <w:rFonts w:eastAsiaTheme="majorEastAsia" w:cstheme="majorBidi"/>
      <w:color w:val="0F4761" w:themeColor="accent1" w:themeShade="BF"/>
      <w:lang w:val="es-ES_tradnl"/>
    </w:rPr>
  </w:style>
  <w:style w:type="character" w:customStyle="1" w:styleId="Ttulo6Car">
    <w:name w:val="Título 6 Car"/>
    <w:basedOn w:val="Fuentedeprrafopredeter"/>
    <w:link w:val="Ttulo6"/>
    <w:uiPriority w:val="9"/>
    <w:semiHidden/>
    <w:rsid w:val="004F2A4B"/>
    <w:rPr>
      <w:rFonts w:eastAsiaTheme="majorEastAsia" w:cstheme="majorBidi"/>
      <w:i/>
      <w:iCs/>
      <w:color w:val="595959" w:themeColor="text1" w:themeTint="A6"/>
      <w:lang w:val="es-ES_tradnl"/>
    </w:rPr>
  </w:style>
  <w:style w:type="character" w:customStyle="1" w:styleId="Ttulo7Car">
    <w:name w:val="Título 7 Car"/>
    <w:basedOn w:val="Fuentedeprrafopredeter"/>
    <w:link w:val="Ttulo7"/>
    <w:uiPriority w:val="9"/>
    <w:semiHidden/>
    <w:rsid w:val="004F2A4B"/>
    <w:rPr>
      <w:rFonts w:eastAsiaTheme="majorEastAsia" w:cstheme="majorBidi"/>
      <w:color w:val="595959" w:themeColor="text1" w:themeTint="A6"/>
      <w:lang w:val="es-ES_tradnl"/>
    </w:rPr>
  </w:style>
  <w:style w:type="character" w:customStyle="1" w:styleId="Ttulo8Car">
    <w:name w:val="Título 8 Car"/>
    <w:basedOn w:val="Fuentedeprrafopredeter"/>
    <w:link w:val="Ttulo8"/>
    <w:uiPriority w:val="9"/>
    <w:semiHidden/>
    <w:rsid w:val="004F2A4B"/>
    <w:rPr>
      <w:rFonts w:eastAsiaTheme="majorEastAsia" w:cstheme="majorBidi"/>
      <w:i/>
      <w:iCs/>
      <w:color w:val="272727" w:themeColor="text1" w:themeTint="D8"/>
      <w:lang w:val="es-ES_tradnl"/>
    </w:rPr>
  </w:style>
  <w:style w:type="character" w:customStyle="1" w:styleId="Ttulo9Car">
    <w:name w:val="Título 9 Car"/>
    <w:basedOn w:val="Fuentedeprrafopredeter"/>
    <w:link w:val="Ttulo9"/>
    <w:uiPriority w:val="9"/>
    <w:semiHidden/>
    <w:rsid w:val="004F2A4B"/>
    <w:rPr>
      <w:rFonts w:eastAsiaTheme="majorEastAsia" w:cstheme="majorBidi"/>
      <w:color w:val="272727" w:themeColor="text1" w:themeTint="D8"/>
      <w:lang w:val="es-ES_tradnl"/>
    </w:rPr>
  </w:style>
  <w:style w:type="paragraph" w:styleId="Ttulo">
    <w:name w:val="Title"/>
    <w:basedOn w:val="Normal"/>
    <w:next w:val="Normal"/>
    <w:link w:val="TtuloCar"/>
    <w:uiPriority w:val="10"/>
    <w:qFormat/>
    <w:rsid w:val="004F2A4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F2A4B"/>
    <w:rPr>
      <w:rFonts w:asciiTheme="majorHAnsi" w:eastAsiaTheme="majorEastAsia" w:hAnsiTheme="majorHAnsi" w:cstheme="majorBidi"/>
      <w:spacing w:val="-10"/>
      <w:kern w:val="28"/>
      <w:sz w:val="56"/>
      <w:szCs w:val="56"/>
      <w:lang w:val="es-ES_tradnl"/>
    </w:rPr>
  </w:style>
  <w:style w:type="paragraph" w:styleId="Subttulo">
    <w:name w:val="Subtitle"/>
    <w:basedOn w:val="Normal"/>
    <w:next w:val="Normal"/>
    <w:link w:val="SubttuloCar"/>
    <w:uiPriority w:val="11"/>
    <w:qFormat/>
    <w:rsid w:val="004F2A4B"/>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F2A4B"/>
    <w:rPr>
      <w:rFonts w:eastAsiaTheme="majorEastAsia" w:cstheme="majorBidi"/>
      <w:color w:val="595959" w:themeColor="text1" w:themeTint="A6"/>
      <w:spacing w:val="15"/>
      <w:sz w:val="28"/>
      <w:szCs w:val="28"/>
      <w:lang w:val="es-ES_tradnl"/>
    </w:rPr>
  </w:style>
  <w:style w:type="paragraph" w:styleId="Cita">
    <w:name w:val="Quote"/>
    <w:basedOn w:val="Normal"/>
    <w:next w:val="Normal"/>
    <w:link w:val="CitaCar"/>
    <w:uiPriority w:val="29"/>
    <w:qFormat/>
    <w:rsid w:val="004F2A4B"/>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4F2A4B"/>
    <w:rPr>
      <w:i/>
      <w:iCs/>
      <w:color w:val="404040" w:themeColor="text1" w:themeTint="BF"/>
      <w:lang w:val="es-ES_tradnl"/>
    </w:rPr>
  </w:style>
  <w:style w:type="paragraph" w:styleId="Prrafodelista">
    <w:name w:val="List Paragraph"/>
    <w:basedOn w:val="Normal"/>
    <w:uiPriority w:val="34"/>
    <w:qFormat/>
    <w:rsid w:val="004F2A4B"/>
    <w:pPr>
      <w:ind w:left="720"/>
      <w:contextualSpacing/>
    </w:pPr>
  </w:style>
  <w:style w:type="character" w:styleId="nfasisintenso">
    <w:name w:val="Intense Emphasis"/>
    <w:basedOn w:val="Fuentedeprrafopredeter"/>
    <w:uiPriority w:val="21"/>
    <w:qFormat/>
    <w:rsid w:val="004F2A4B"/>
    <w:rPr>
      <w:i/>
      <w:iCs/>
      <w:color w:val="0F4761" w:themeColor="accent1" w:themeShade="BF"/>
    </w:rPr>
  </w:style>
  <w:style w:type="paragraph" w:styleId="Citadestacada">
    <w:name w:val="Intense Quote"/>
    <w:basedOn w:val="Normal"/>
    <w:next w:val="Normal"/>
    <w:link w:val="CitadestacadaCar"/>
    <w:uiPriority w:val="30"/>
    <w:qFormat/>
    <w:rsid w:val="004F2A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F2A4B"/>
    <w:rPr>
      <w:i/>
      <w:iCs/>
      <w:color w:val="0F4761" w:themeColor="accent1" w:themeShade="BF"/>
      <w:lang w:val="es-ES_tradnl"/>
    </w:rPr>
  </w:style>
  <w:style w:type="character" w:styleId="Referenciaintensa">
    <w:name w:val="Intense Reference"/>
    <w:basedOn w:val="Fuentedeprrafopredeter"/>
    <w:uiPriority w:val="32"/>
    <w:qFormat/>
    <w:rsid w:val="004F2A4B"/>
    <w:rPr>
      <w:b/>
      <w:bCs/>
      <w:smallCaps/>
      <w:color w:val="0F4761" w:themeColor="accent1" w:themeShade="BF"/>
      <w:spacing w:val="5"/>
    </w:rPr>
  </w:style>
  <w:style w:type="table" w:styleId="Tablaconcuadrcula">
    <w:name w:val="Table Grid"/>
    <w:basedOn w:val="Tablanormal"/>
    <w:uiPriority w:val="39"/>
    <w:rsid w:val="004F2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F2A4B"/>
    <w:pPr>
      <w:tabs>
        <w:tab w:val="center" w:pos="4252"/>
        <w:tab w:val="right" w:pos="8504"/>
      </w:tabs>
    </w:pPr>
  </w:style>
  <w:style w:type="character" w:customStyle="1" w:styleId="EncabezadoCar">
    <w:name w:val="Encabezado Car"/>
    <w:basedOn w:val="Fuentedeprrafopredeter"/>
    <w:link w:val="Encabezado"/>
    <w:uiPriority w:val="99"/>
    <w:rsid w:val="004F2A4B"/>
    <w:rPr>
      <w:rFonts w:ascii="Times New Roman" w:eastAsia="Times New Roman" w:hAnsi="Times New Roman" w:cs="Times New Roman"/>
      <w:kern w:val="0"/>
      <w:lang w:eastAsia="es-ES_tradnl"/>
      <w14:ligatures w14:val="none"/>
    </w:rPr>
  </w:style>
  <w:style w:type="paragraph" w:styleId="Piedepgina">
    <w:name w:val="footer"/>
    <w:basedOn w:val="Normal"/>
    <w:link w:val="PiedepginaCar"/>
    <w:uiPriority w:val="99"/>
    <w:unhideWhenUsed/>
    <w:rsid w:val="00754FCD"/>
    <w:pPr>
      <w:tabs>
        <w:tab w:val="center" w:pos="4252"/>
        <w:tab w:val="right" w:pos="8504"/>
      </w:tabs>
    </w:pPr>
  </w:style>
  <w:style w:type="character" w:customStyle="1" w:styleId="PiedepginaCar">
    <w:name w:val="Pie de página Car"/>
    <w:basedOn w:val="Fuentedeprrafopredeter"/>
    <w:link w:val="Piedepgina"/>
    <w:uiPriority w:val="99"/>
    <w:rsid w:val="00754FCD"/>
    <w:rPr>
      <w:rFonts w:ascii="Times New Roman" w:eastAsia="Times New Roman" w:hAnsi="Times New Roman" w:cs="Times New Roman"/>
      <w:kern w:val="0"/>
      <w:lang w:eastAsia="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1225</Words>
  <Characters>6742</Characters>
  <Application>Microsoft Office Word</Application>
  <DocSecurity>0</DocSecurity>
  <Lines>56</Lines>
  <Paragraphs>15</Paragraphs>
  <ScaleCrop>false</ScaleCrop>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Jaime Maestre</dc:creator>
  <cp:keywords/>
  <dc:description/>
  <cp:lastModifiedBy>Raul Jaime Maestre</cp:lastModifiedBy>
  <cp:revision>2</cp:revision>
  <dcterms:created xsi:type="dcterms:W3CDTF">2025-08-28T11:39:00Z</dcterms:created>
  <dcterms:modified xsi:type="dcterms:W3CDTF">2025-08-28T11:41:00Z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17def546,4a953ec1,66a892cc</vt:lpwstr>
  </property>
  <property fmtid="{D5CDD505-2E9C-101B-9397-08002B2CF9AE}" pid="3" name="ClassificationContentMarkingHeaderFontProps">
    <vt:lpwstr>#0000ff,10,Calibri</vt:lpwstr>
  </property>
  <property fmtid="{D5CDD505-2E9C-101B-9397-08002B2CF9AE}" pid="4" name="ClassificationContentMarkingHeaderText">
    <vt:lpwstr>Interno</vt:lpwstr>
  </property>
  <property fmtid="{D5CDD505-2E9C-101B-9397-08002B2CF9AE}" pid="5" name="MSIP_Label_504dd16c-3145-49ee-83f9-a0532d9206d3_Enabled">
    <vt:lpwstr>true</vt:lpwstr>
  </property>
  <property fmtid="{D5CDD505-2E9C-101B-9397-08002B2CF9AE}" pid="6" name="MSIP_Label_504dd16c-3145-49ee-83f9-a0532d9206d3_SetDate">
    <vt:lpwstr>2025-08-28T11:39:52Z</vt:lpwstr>
  </property>
  <property fmtid="{D5CDD505-2E9C-101B-9397-08002B2CF9AE}" pid="7" name="MSIP_Label_504dd16c-3145-49ee-83f9-a0532d9206d3_Method">
    <vt:lpwstr>Standard</vt:lpwstr>
  </property>
  <property fmtid="{D5CDD505-2E9C-101B-9397-08002B2CF9AE}" pid="8" name="MSIP_Label_504dd16c-3145-49ee-83f9-a0532d9206d3_Name">
    <vt:lpwstr>Interno</vt:lpwstr>
  </property>
  <property fmtid="{D5CDD505-2E9C-101B-9397-08002B2CF9AE}" pid="9" name="MSIP_Label_504dd16c-3145-49ee-83f9-a0532d9206d3_SiteId">
    <vt:lpwstr>31651f30-e0e9-431c-8c5e-f5c49130f662</vt:lpwstr>
  </property>
  <property fmtid="{D5CDD505-2E9C-101B-9397-08002B2CF9AE}" pid="10" name="MSIP_Label_504dd16c-3145-49ee-83f9-a0532d9206d3_ActionId">
    <vt:lpwstr>dbdbfea3-3462-4ac5-af5b-198e8f13e099</vt:lpwstr>
  </property>
  <property fmtid="{D5CDD505-2E9C-101B-9397-08002B2CF9AE}" pid="11" name="MSIP_Label_504dd16c-3145-49ee-83f9-a0532d9206d3_ContentBits">
    <vt:lpwstr>1</vt:lpwstr>
  </property>
  <property fmtid="{D5CDD505-2E9C-101B-9397-08002B2CF9AE}" pid="12" name="MSIP_Label_504dd16c-3145-49ee-83f9-a0532d9206d3_Tag">
    <vt:lpwstr>50, 3, 0, 1</vt:lpwstr>
  </property>
</Properties>
</file>